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F1F" w:rsidRPr="007C04F3" w:rsidRDefault="00BD1F1F" w:rsidP="00A61D2E">
      <w:pPr>
        <w:shd w:val="clear" w:color="auto" w:fill="DEEAF6"/>
        <w:spacing w:before="120"/>
        <w:jc w:val="right"/>
        <w:rPr>
          <w:rFonts w:asciiTheme="minorHAnsi" w:hAnsiTheme="minorHAnsi" w:cstheme="minorHAnsi"/>
          <w:b/>
          <w:bCs/>
          <w:caps/>
          <w:sz w:val="22"/>
          <w:szCs w:val="22"/>
        </w:rPr>
      </w:pPr>
      <w:r w:rsidRPr="007C04F3">
        <w:rPr>
          <w:rFonts w:asciiTheme="minorHAnsi" w:hAnsiTheme="minorHAnsi" w:cstheme="minorHAnsi"/>
          <w:b/>
          <w:bCs/>
          <w:caps/>
          <w:sz w:val="22"/>
          <w:szCs w:val="22"/>
        </w:rPr>
        <w:t xml:space="preserve">Anexa </w:t>
      </w:r>
      <w:r w:rsidR="001773F8" w:rsidRPr="007C04F3">
        <w:rPr>
          <w:rFonts w:asciiTheme="minorHAnsi" w:hAnsiTheme="minorHAnsi" w:cstheme="minorHAnsi"/>
          <w:b/>
          <w:bCs/>
          <w:caps/>
          <w:sz w:val="22"/>
          <w:szCs w:val="22"/>
        </w:rPr>
        <w:t>1</w:t>
      </w:r>
      <w:r w:rsidRPr="007C04F3">
        <w:rPr>
          <w:rFonts w:asciiTheme="minorHAnsi" w:hAnsiTheme="minorHAnsi" w:cstheme="minorHAnsi"/>
          <w:b/>
          <w:bCs/>
          <w:caps/>
          <w:sz w:val="22"/>
          <w:szCs w:val="22"/>
        </w:rPr>
        <w:t xml:space="preserve"> </w:t>
      </w:r>
    </w:p>
    <w:p w:rsidR="00FB2EBD" w:rsidRPr="007C04F3" w:rsidRDefault="00FB2EBD" w:rsidP="00B671EF">
      <w:pPr>
        <w:shd w:val="clear" w:color="auto" w:fill="DEEAF6"/>
        <w:spacing w:before="120"/>
        <w:jc w:val="center"/>
        <w:rPr>
          <w:rFonts w:asciiTheme="minorHAnsi" w:hAnsiTheme="minorHAnsi" w:cstheme="minorHAnsi"/>
          <w:b/>
          <w:bCs/>
          <w:caps/>
          <w:sz w:val="22"/>
          <w:szCs w:val="22"/>
        </w:rPr>
      </w:pPr>
      <w:r w:rsidRPr="007C04F3">
        <w:rPr>
          <w:rFonts w:asciiTheme="minorHAnsi" w:hAnsiTheme="minorHAnsi" w:cstheme="minorHAnsi"/>
          <w:b/>
          <w:bCs/>
          <w:caps/>
          <w:sz w:val="22"/>
          <w:szCs w:val="22"/>
        </w:rPr>
        <w:t>FIŞA DE PROIECT</w:t>
      </w:r>
      <w:r w:rsidR="00B671EF" w:rsidRPr="007C04F3">
        <w:rPr>
          <w:rFonts w:asciiTheme="minorHAnsi" w:hAnsiTheme="minorHAnsi" w:cstheme="minorHAnsi"/>
          <w:b/>
          <w:bCs/>
          <w:caps/>
          <w:sz w:val="22"/>
          <w:szCs w:val="22"/>
        </w:rPr>
        <w:t xml:space="preserve"> de investiție</w:t>
      </w:r>
    </w:p>
    <w:p w:rsidR="004263EA" w:rsidRPr="007C04F3" w:rsidRDefault="004263EA" w:rsidP="00CA232A">
      <w:pPr>
        <w:pStyle w:val="ListParagraph"/>
        <w:numPr>
          <w:ilvl w:val="0"/>
          <w:numId w:val="13"/>
        </w:numPr>
        <w:shd w:val="clear" w:color="auto" w:fill="DEEAF6"/>
        <w:spacing w:before="120"/>
        <w:jc w:val="center"/>
        <w:rPr>
          <w:rFonts w:asciiTheme="minorHAnsi" w:hAnsiTheme="minorHAnsi" w:cstheme="minorHAnsi"/>
          <w:b/>
          <w:bCs/>
          <w:caps/>
        </w:rPr>
      </w:pPr>
      <w:r w:rsidRPr="007C04F3">
        <w:rPr>
          <w:rFonts w:asciiTheme="minorHAnsi" w:hAnsiTheme="minorHAnsi" w:cstheme="minorHAnsi"/>
          <w:b/>
          <w:bCs/>
          <w:caps/>
        </w:rPr>
        <w:t>conform corrigendum nr.2 din 12.02.2026 -</w:t>
      </w:r>
    </w:p>
    <w:p w:rsidR="00D81EDA" w:rsidRPr="007C04F3" w:rsidRDefault="00D81EDA">
      <w:pPr>
        <w:rPr>
          <w:rFonts w:asciiTheme="minorHAnsi" w:hAnsiTheme="minorHAnsi" w:cstheme="minorHAnsi"/>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9653"/>
      </w:tblGrid>
      <w:tr w:rsidR="003F2FF6" w:rsidRPr="007C04F3" w:rsidTr="007C04F3">
        <w:trPr>
          <w:trHeight w:val="393"/>
        </w:trPr>
        <w:tc>
          <w:tcPr>
            <w:tcW w:w="10173" w:type="dxa"/>
            <w:gridSpan w:val="2"/>
            <w:shd w:val="clear" w:color="auto" w:fill="B8CCE4" w:themeFill="accent1" w:themeFillTint="66"/>
            <w:vAlign w:val="center"/>
          </w:tcPr>
          <w:p w:rsidR="003F2FF6" w:rsidRPr="007C04F3" w:rsidRDefault="005E7DF5" w:rsidP="00CA232A">
            <w:pPr>
              <w:pStyle w:val="ListParagraph"/>
              <w:numPr>
                <w:ilvl w:val="0"/>
                <w:numId w:val="6"/>
              </w:numPr>
              <w:jc w:val="both"/>
              <w:rPr>
                <w:rFonts w:asciiTheme="minorHAnsi" w:hAnsiTheme="minorHAnsi" w:cstheme="minorHAnsi"/>
                <w:b/>
              </w:rPr>
            </w:pPr>
            <w:r w:rsidRPr="007C04F3">
              <w:rPr>
                <w:rFonts w:asciiTheme="minorHAnsi" w:hAnsiTheme="minorHAnsi" w:cstheme="minorHAnsi"/>
                <w:b/>
              </w:rPr>
              <w:t>DATE GENERALE DESPRE PROIECT</w:t>
            </w:r>
          </w:p>
        </w:tc>
      </w:tr>
      <w:tr w:rsidR="003F2FF6" w:rsidRPr="007C04F3" w:rsidTr="007C04F3">
        <w:trPr>
          <w:trHeight w:val="681"/>
        </w:trPr>
        <w:tc>
          <w:tcPr>
            <w:tcW w:w="520" w:type="dxa"/>
            <w:vAlign w:val="center"/>
          </w:tcPr>
          <w:p w:rsidR="003F2FF6" w:rsidRPr="007C04F3" w:rsidRDefault="003F2FF6" w:rsidP="00FC66A9">
            <w:pPr>
              <w:pStyle w:val="ListParagraph"/>
              <w:numPr>
                <w:ilvl w:val="0"/>
                <w:numId w:val="2"/>
              </w:numPr>
              <w:jc w:val="center"/>
              <w:rPr>
                <w:rFonts w:asciiTheme="minorHAnsi" w:hAnsiTheme="minorHAnsi" w:cstheme="minorHAnsi"/>
                <w:bCs/>
              </w:rPr>
            </w:pPr>
          </w:p>
        </w:tc>
        <w:tc>
          <w:tcPr>
            <w:tcW w:w="9653" w:type="dxa"/>
            <w:vAlign w:val="center"/>
          </w:tcPr>
          <w:p w:rsidR="003F2FF6" w:rsidRPr="007C04F3" w:rsidRDefault="003F2FF6" w:rsidP="005B4415">
            <w:pPr>
              <w:jc w:val="both"/>
              <w:rPr>
                <w:rFonts w:asciiTheme="minorHAnsi" w:hAnsiTheme="minorHAnsi" w:cstheme="minorHAnsi"/>
                <w:b/>
                <w:bCs/>
                <w:sz w:val="22"/>
                <w:szCs w:val="22"/>
              </w:rPr>
            </w:pPr>
            <w:r w:rsidRPr="007C04F3">
              <w:rPr>
                <w:rFonts w:asciiTheme="minorHAnsi" w:hAnsiTheme="minorHAnsi" w:cstheme="minorHAnsi"/>
                <w:b/>
                <w:bCs/>
                <w:sz w:val="22"/>
                <w:szCs w:val="22"/>
              </w:rPr>
              <w:t xml:space="preserve">Titlul </w:t>
            </w:r>
            <w:r w:rsidR="5D232806" w:rsidRPr="007C04F3">
              <w:rPr>
                <w:rFonts w:asciiTheme="minorHAnsi" w:hAnsiTheme="minorHAnsi" w:cstheme="minorHAnsi"/>
                <w:b/>
                <w:bCs/>
                <w:sz w:val="22"/>
                <w:szCs w:val="22"/>
              </w:rPr>
              <w:t>p</w:t>
            </w:r>
            <w:r w:rsidRPr="007C04F3">
              <w:rPr>
                <w:rFonts w:asciiTheme="minorHAnsi" w:hAnsiTheme="minorHAnsi" w:cstheme="minorHAnsi"/>
                <w:b/>
                <w:bCs/>
                <w:sz w:val="22"/>
                <w:szCs w:val="22"/>
              </w:rPr>
              <w:t>roiectului de investiție</w:t>
            </w:r>
            <w:r w:rsidR="001172FD" w:rsidRPr="007C04F3">
              <w:rPr>
                <w:rFonts w:asciiTheme="minorHAnsi" w:hAnsiTheme="minorHAnsi" w:cstheme="minorHAnsi"/>
                <w:b/>
                <w:bCs/>
                <w:sz w:val="22"/>
                <w:szCs w:val="22"/>
              </w:rPr>
              <w:t xml:space="preserve">: </w:t>
            </w:r>
            <w:r w:rsidR="00AA21F7" w:rsidRPr="007C04F3">
              <w:rPr>
                <w:rFonts w:asciiTheme="minorHAnsi" w:hAnsiTheme="minorHAnsi" w:cstheme="minorHAnsi"/>
                <w:b/>
                <w:bCs/>
                <w:sz w:val="22"/>
                <w:szCs w:val="22"/>
              </w:rPr>
              <w:t>„</w:t>
            </w:r>
            <w:r w:rsidR="005B4415" w:rsidRPr="007C04F3">
              <w:rPr>
                <w:rFonts w:asciiTheme="minorHAnsi" w:hAnsiTheme="minorHAnsi" w:cstheme="minorHAnsi"/>
                <w:b/>
                <w:bCs/>
                <w:sz w:val="22"/>
                <w:szCs w:val="22"/>
              </w:rPr>
              <w:t>Coridor de mobilitate urbană Bd. Unirii (intersecție Bd. Traian – intersecție str. V. Alecsandri)</w:t>
            </w:r>
            <w:r w:rsidR="00AA21F7" w:rsidRPr="007C04F3">
              <w:rPr>
                <w:rFonts w:asciiTheme="minorHAnsi" w:hAnsiTheme="minorHAnsi" w:cstheme="minorHAnsi"/>
                <w:b/>
                <w:bCs/>
                <w:sz w:val="22"/>
                <w:szCs w:val="22"/>
              </w:rPr>
              <w:t>”</w:t>
            </w:r>
          </w:p>
        </w:tc>
      </w:tr>
      <w:tr w:rsidR="004A0409" w:rsidRPr="007C04F3" w:rsidTr="007C04F3">
        <w:trPr>
          <w:trHeight w:val="681"/>
        </w:trPr>
        <w:tc>
          <w:tcPr>
            <w:tcW w:w="520" w:type="dxa"/>
            <w:vAlign w:val="center"/>
          </w:tcPr>
          <w:p w:rsidR="004A0409" w:rsidRPr="007C04F3" w:rsidRDefault="004A0409" w:rsidP="00FC66A9">
            <w:pPr>
              <w:pStyle w:val="ListParagraph"/>
              <w:numPr>
                <w:ilvl w:val="0"/>
                <w:numId w:val="2"/>
              </w:numPr>
              <w:rPr>
                <w:rFonts w:asciiTheme="minorHAnsi" w:hAnsiTheme="minorHAnsi" w:cstheme="minorHAnsi"/>
                <w:bCs/>
              </w:rPr>
            </w:pPr>
          </w:p>
        </w:tc>
        <w:tc>
          <w:tcPr>
            <w:tcW w:w="9653" w:type="dxa"/>
            <w:vAlign w:val="center"/>
          </w:tcPr>
          <w:p w:rsidR="004A0409" w:rsidRPr="007C04F3" w:rsidRDefault="004A0409" w:rsidP="001F3D56">
            <w:pPr>
              <w:jc w:val="both"/>
              <w:rPr>
                <w:rFonts w:asciiTheme="minorHAnsi" w:hAnsiTheme="minorHAnsi" w:cstheme="minorHAnsi"/>
                <w:b/>
                <w:sz w:val="22"/>
                <w:szCs w:val="22"/>
              </w:rPr>
            </w:pPr>
            <w:r w:rsidRPr="007C04F3">
              <w:rPr>
                <w:rFonts w:asciiTheme="minorHAnsi" w:hAnsiTheme="minorHAnsi" w:cstheme="minorHAnsi"/>
                <w:b/>
                <w:sz w:val="22"/>
                <w:szCs w:val="22"/>
              </w:rPr>
              <w:t>Instituţia/structura beneficiară</w:t>
            </w:r>
          </w:p>
          <w:p w:rsidR="00020C82" w:rsidRPr="007C04F3" w:rsidRDefault="00020C82" w:rsidP="001F3D56">
            <w:pPr>
              <w:jc w:val="both"/>
              <w:rPr>
                <w:rFonts w:asciiTheme="minorHAnsi" w:hAnsiTheme="minorHAnsi" w:cstheme="minorHAnsi"/>
                <w:b/>
                <w:sz w:val="22"/>
                <w:szCs w:val="22"/>
              </w:rPr>
            </w:pPr>
          </w:p>
          <w:p w:rsidR="10AEE280" w:rsidRPr="007C04F3" w:rsidRDefault="001957EE" w:rsidP="001F3D56">
            <w:pPr>
              <w:jc w:val="both"/>
              <w:rPr>
                <w:rFonts w:asciiTheme="minorHAnsi" w:hAnsiTheme="minorHAnsi" w:cstheme="minorHAnsi"/>
                <w:b/>
                <w:bCs/>
                <w:sz w:val="22"/>
                <w:szCs w:val="22"/>
              </w:rPr>
            </w:pPr>
            <w:r w:rsidRPr="007C04F3">
              <w:rPr>
                <w:rFonts w:asciiTheme="minorHAnsi" w:hAnsiTheme="minorHAnsi" w:cstheme="minorHAnsi"/>
                <w:b/>
                <w:bCs/>
                <w:sz w:val="22"/>
                <w:szCs w:val="22"/>
              </w:rPr>
              <w:t>Selectați tipologia solicitantului</w:t>
            </w:r>
          </w:p>
          <w:sdt>
            <w:sdtPr>
              <w:rPr>
                <w:rFonts w:asciiTheme="minorHAnsi" w:hAnsiTheme="minorHAnsi" w:cstheme="minorHAnsi"/>
                <w:b/>
                <w:bCs/>
                <w:sz w:val="22"/>
                <w:szCs w:val="22"/>
              </w:rPr>
              <w:id w:val="1958223894"/>
              <w:placeholder>
                <w:docPart w:val="DefaultPlaceholder_-1854013438"/>
              </w:placeholder>
              <w:dropDownList>
                <w:listItem w:displayText="Alege tip solicitant" w:value="Alege tip solicitant"/>
                <w:listItem w:displayText="UAT Județ" w:value="UAT Județ"/>
                <w:listItem w:displayText="UAT Municipiu reședință de județ" w:value="UAT Municipiu reședință de județ"/>
                <w:listItem w:displayText="UAT Municipiu" w:value="UAT Municipiu"/>
                <w:listItem w:displayText="UAT Oraș" w:value="UAT Oraș"/>
                <w:listItem w:displayText="UAT Comună" w:value="UAT Comună"/>
                <w:listItem w:displayText="UAT Comună din componența Zonelor Urbane Funcționale (ZUF) aferente Municipiilor reședință de județ, limitrofe acestora" w:value="UAT Comună din componența Zonelor Urbane Funcționale (ZUF) aferente Municipiilor reședință de județ, limitrofe acestora"/>
                <w:listItem w:displayText="autorități publice centrale și instituții care au în subordine unități sanitare publice proprii" w:value="autorități publice centrale și instituții care au în subordine unități sanitare publice proprii"/>
                <w:listItem w:displayText="instituție de cultură" w:value="instituție de cultură"/>
                <w:listItem w:displayText="Asociație de Dezvoltare Intercomunitară (ADI) – Zona Metropolitană" w:value="Asociație de Dezvoltare Intercomunitară (ADI) – Zona Metropolitană"/>
                <w:listItem w:displayText="instituții ale APL care au primit în administrare infrastructura educațională" w:value="instituții ale APL care au primit în administrare infrastructura educațională"/>
                <w:listItem w:displayText="Unitate de cult" w:value="Unitate de cult"/>
              </w:dropDownList>
            </w:sdtPr>
            <w:sdtContent>
              <w:p w:rsidR="10AEE280" w:rsidRPr="007C04F3" w:rsidRDefault="00AA21F7" w:rsidP="001F3D56">
                <w:pPr>
                  <w:jc w:val="both"/>
                  <w:rPr>
                    <w:rFonts w:asciiTheme="minorHAnsi" w:hAnsiTheme="minorHAnsi" w:cstheme="minorHAnsi"/>
                    <w:b/>
                    <w:bCs/>
                    <w:sz w:val="22"/>
                    <w:szCs w:val="22"/>
                  </w:rPr>
                </w:pPr>
                <w:r w:rsidRPr="007C04F3">
                  <w:rPr>
                    <w:rFonts w:asciiTheme="minorHAnsi" w:hAnsiTheme="minorHAnsi" w:cstheme="minorHAnsi"/>
                    <w:b/>
                    <w:bCs/>
                    <w:sz w:val="22"/>
                    <w:szCs w:val="22"/>
                  </w:rPr>
                  <w:t>UAT Municipiu reședință de județ</w:t>
                </w:r>
              </w:p>
            </w:sdtContent>
          </w:sdt>
          <w:p w:rsidR="001957EE" w:rsidRPr="007C04F3" w:rsidRDefault="001957EE" w:rsidP="001F3D56">
            <w:pPr>
              <w:jc w:val="both"/>
              <w:rPr>
                <w:rFonts w:asciiTheme="minorHAnsi" w:hAnsiTheme="minorHAnsi" w:cstheme="minorHAnsi"/>
                <w:i/>
                <w:iCs/>
                <w:sz w:val="22"/>
                <w:szCs w:val="22"/>
              </w:rPr>
            </w:pPr>
          </w:p>
          <w:p w:rsidR="004A0409" w:rsidRPr="007C04F3" w:rsidRDefault="00AA21F7" w:rsidP="001F3D56">
            <w:pPr>
              <w:jc w:val="both"/>
              <w:rPr>
                <w:rFonts w:asciiTheme="minorHAnsi" w:hAnsiTheme="minorHAnsi" w:cstheme="minorHAnsi"/>
                <w:b/>
                <w:sz w:val="22"/>
                <w:szCs w:val="22"/>
              </w:rPr>
            </w:pPr>
            <w:r w:rsidRPr="007C04F3">
              <w:rPr>
                <w:rFonts w:asciiTheme="minorHAnsi" w:hAnsiTheme="minorHAnsi" w:cstheme="minorHAnsi"/>
                <w:b/>
                <w:sz w:val="22"/>
                <w:szCs w:val="22"/>
              </w:rPr>
              <w:t>UAT Municipiul Baia Mare</w:t>
            </w:r>
          </w:p>
        </w:tc>
      </w:tr>
      <w:tr w:rsidR="00494026" w:rsidRPr="007C04F3" w:rsidTr="007C04F3">
        <w:trPr>
          <w:trHeight w:val="681"/>
        </w:trPr>
        <w:tc>
          <w:tcPr>
            <w:tcW w:w="520" w:type="dxa"/>
            <w:vAlign w:val="center"/>
          </w:tcPr>
          <w:p w:rsidR="00DC2C36" w:rsidRPr="007C04F3" w:rsidRDefault="00DC2C36" w:rsidP="00FC66A9">
            <w:pPr>
              <w:pStyle w:val="ListParagraph"/>
              <w:numPr>
                <w:ilvl w:val="0"/>
                <w:numId w:val="2"/>
              </w:numPr>
              <w:rPr>
                <w:rFonts w:asciiTheme="minorHAnsi" w:hAnsiTheme="minorHAnsi" w:cstheme="minorHAnsi"/>
                <w:bCs/>
                <w:lang w:val="ro-RO"/>
              </w:rPr>
            </w:pPr>
          </w:p>
        </w:tc>
        <w:tc>
          <w:tcPr>
            <w:tcW w:w="9653" w:type="dxa"/>
            <w:vAlign w:val="center"/>
          </w:tcPr>
          <w:p w:rsidR="00DC2C36" w:rsidRPr="007C04F3" w:rsidRDefault="00DC2C36" w:rsidP="001F3D56">
            <w:pPr>
              <w:jc w:val="both"/>
              <w:rPr>
                <w:rFonts w:asciiTheme="minorHAnsi" w:hAnsiTheme="minorHAnsi" w:cstheme="minorHAnsi"/>
                <w:b/>
                <w:sz w:val="22"/>
                <w:szCs w:val="22"/>
              </w:rPr>
            </w:pPr>
            <w:r w:rsidRPr="007C04F3">
              <w:rPr>
                <w:rFonts w:asciiTheme="minorHAnsi" w:hAnsiTheme="minorHAnsi" w:cstheme="minorHAnsi"/>
                <w:b/>
                <w:sz w:val="22"/>
                <w:szCs w:val="22"/>
              </w:rPr>
              <w:t>Domeniul in</w:t>
            </w:r>
            <w:r w:rsidR="007C15EB" w:rsidRPr="007C04F3">
              <w:rPr>
                <w:rFonts w:asciiTheme="minorHAnsi" w:hAnsiTheme="minorHAnsi" w:cstheme="minorHAnsi"/>
                <w:b/>
                <w:sz w:val="22"/>
                <w:szCs w:val="22"/>
              </w:rPr>
              <w:t>terven</w:t>
            </w:r>
            <w:r w:rsidR="00CE21FC" w:rsidRPr="007C04F3">
              <w:rPr>
                <w:rFonts w:asciiTheme="minorHAnsi" w:hAnsiTheme="minorHAnsi" w:cstheme="minorHAnsi"/>
                <w:b/>
                <w:sz w:val="22"/>
                <w:szCs w:val="22"/>
              </w:rPr>
              <w:t>ț</w:t>
            </w:r>
            <w:r w:rsidR="007C15EB" w:rsidRPr="007C04F3">
              <w:rPr>
                <w:rFonts w:asciiTheme="minorHAnsi" w:hAnsiTheme="minorHAnsi" w:cstheme="minorHAnsi"/>
                <w:b/>
                <w:sz w:val="22"/>
                <w:szCs w:val="22"/>
              </w:rPr>
              <w:t>iei</w:t>
            </w:r>
            <w:r w:rsidRPr="007C04F3">
              <w:rPr>
                <w:rFonts w:asciiTheme="minorHAnsi" w:hAnsiTheme="minorHAnsi" w:cstheme="minorHAnsi"/>
                <w:b/>
                <w:sz w:val="22"/>
                <w:szCs w:val="22"/>
              </w:rPr>
              <w:t xml:space="preserve">: </w:t>
            </w:r>
          </w:p>
          <w:p w:rsidR="007C15EB" w:rsidRPr="007C04F3" w:rsidRDefault="001172FD" w:rsidP="001F3D56">
            <w:pPr>
              <w:jc w:val="both"/>
              <w:rPr>
                <w:rFonts w:asciiTheme="minorHAnsi" w:hAnsiTheme="minorHAnsi" w:cstheme="minorHAnsi"/>
                <w:bCs/>
                <w:sz w:val="22"/>
                <w:szCs w:val="22"/>
              </w:rPr>
            </w:pPr>
            <w:r w:rsidRPr="007C04F3">
              <w:rPr>
                <w:rFonts w:asciiTheme="minorHAnsi" w:hAnsiTheme="minorHAnsi" w:cstheme="minorHAnsi"/>
                <w:bCs/>
                <w:sz w:val="22"/>
                <w:szCs w:val="22"/>
              </w:rPr>
              <w:t xml:space="preserve">Selectați din listă domeniul </w:t>
            </w:r>
            <w:r w:rsidR="00570FE4" w:rsidRPr="007C04F3">
              <w:rPr>
                <w:rFonts w:asciiTheme="minorHAnsi" w:hAnsiTheme="minorHAnsi" w:cstheme="minorHAnsi"/>
                <w:bCs/>
                <w:sz w:val="22"/>
                <w:szCs w:val="22"/>
              </w:rPr>
              <w:t xml:space="preserve">(o singură variantă de răspuns) </w:t>
            </w:r>
            <w:r w:rsidRPr="007C04F3">
              <w:rPr>
                <w:rFonts w:asciiTheme="minorHAnsi" w:hAnsiTheme="minorHAnsi" w:cstheme="minorHAnsi"/>
                <w:bCs/>
                <w:sz w:val="22"/>
                <w:szCs w:val="22"/>
              </w:rPr>
              <w:t>vizat de investiția care face obiectul documentației tehnico-economice:</w:t>
            </w:r>
          </w:p>
          <w:p w:rsidR="00572DEA" w:rsidRPr="007C04F3" w:rsidRDefault="005119BA" w:rsidP="001F3D56">
            <w:pPr>
              <w:jc w:val="both"/>
              <w:rPr>
                <w:rFonts w:asciiTheme="minorHAnsi" w:hAnsiTheme="minorHAnsi" w:cstheme="minorHAnsi"/>
                <w:sz w:val="22"/>
                <w:szCs w:val="22"/>
              </w:rPr>
            </w:pPr>
            <w:sdt>
              <w:sdtPr>
                <w:rPr>
                  <w:rFonts w:asciiTheme="minorHAnsi" w:hAnsiTheme="minorHAnsi" w:cstheme="minorHAnsi"/>
                  <w:sz w:val="22"/>
                  <w:szCs w:val="22"/>
                </w:rPr>
                <w:id w:val="-1182670930"/>
              </w:sdtPr>
              <w:sdtContent>
                <w:r w:rsidR="00572DEA" w:rsidRPr="007C04F3">
                  <w:rPr>
                    <w:rFonts w:asciiTheme="minorHAnsi" w:eastAsia="MS Gothic" w:hAnsi="MS Gothic" w:cstheme="minorHAnsi"/>
                    <w:sz w:val="22"/>
                    <w:szCs w:val="22"/>
                  </w:rPr>
                  <w:t>☐</w:t>
                </w:r>
              </w:sdtContent>
            </w:sdt>
            <w:r w:rsidR="00572DEA" w:rsidRPr="007C04F3">
              <w:rPr>
                <w:rFonts w:asciiTheme="minorHAnsi" w:hAnsiTheme="minorHAnsi" w:cstheme="minorHAnsi"/>
                <w:sz w:val="22"/>
                <w:szCs w:val="22"/>
              </w:rPr>
              <w:t>Eficiență energetică</w:t>
            </w:r>
          </w:p>
          <w:p w:rsidR="00572DEA" w:rsidRPr="007C04F3" w:rsidRDefault="005119BA" w:rsidP="001F3D56">
            <w:pPr>
              <w:jc w:val="both"/>
              <w:rPr>
                <w:rFonts w:asciiTheme="minorHAnsi" w:hAnsiTheme="minorHAnsi" w:cstheme="minorHAnsi"/>
                <w:sz w:val="22"/>
                <w:szCs w:val="22"/>
              </w:rPr>
            </w:pPr>
            <w:sdt>
              <w:sdtPr>
                <w:rPr>
                  <w:rFonts w:asciiTheme="minorHAnsi" w:hAnsiTheme="minorHAnsi" w:cstheme="minorHAnsi"/>
                  <w:sz w:val="22"/>
                  <w:szCs w:val="22"/>
                </w:rPr>
                <w:id w:val="578257670"/>
              </w:sdtPr>
              <w:sdtContent>
                <w:r w:rsidR="00572DEA" w:rsidRPr="007C04F3">
                  <w:rPr>
                    <w:rFonts w:asciiTheme="minorHAnsi" w:eastAsia="MS Gothic" w:hAnsi="MS Gothic" w:cstheme="minorHAnsi"/>
                    <w:sz w:val="22"/>
                    <w:szCs w:val="22"/>
                  </w:rPr>
                  <w:t>☐</w:t>
                </w:r>
              </w:sdtContent>
            </w:sdt>
            <w:r w:rsidR="00572DEA" w:rsidRPr="007C04F3">
              <w:rPr>
                <w:rFonts w:asciiTheme="minorHAnsi" w:hAnsiTheme="minorHAnsi" w:cstheme="minorHAnsi"/>
                <w:sz w:val="22"/>
                <w:szCs w:val="22"/>
              </w:rPr>
              <w:t>Infrastructura verde - municipii reședință de județ</w:t>
            </w:r>
          </w:p>
          <w:p w:rsidR="00572DEA" w:rsidRPr="007C04F3" w:rsidRDefault="005119BA" w:rsidP="001F3D56">
            <w:pPr>
              <w:jc w:val="both"/>
              <w:rPr>
                <w:rFonts w:asciiTheme="minorHAnsi" w:hAnsiTheme="minorHAnsi" w:cstheme="minorHAnsi"/>
                <w:sz w:val="22"/>
                <w:szCs w:val="22"/>
              </w:rPr>
            </w:pPr>
            <w:sdt>
              <w:sdtPr>
                <w:rPr>
                  <w:rFonts w:asciiTheme="minorHAnsi" w:hAnsiTheme="minorHAnsi" w:cstheme="minorHAnsi"/>
                  <w:sz w:val="22"/>
                  <w:szCs w:val="22"/>
                </w:rPr>
                <w:id w:val="1903096987"/>
              </w:sdtPr>
              <w:sdtContent>
                <w:r w:rsidR="00572DEA" w:rsidRPr="007C04F3">
                  <w:rPr>
                    <w:rFonts w:asciiTheme="minorHAnsi" w:eastAsia="MS Gothic" w:hAnsi="MS Gothic" w:cstheme="minorHAnsi"/>
                    <w:sz w:val="22"/>
                    <w:szCs w:val="22"/>
                  </w:rPr>
                  <w:t>☐</w:t>
                </w:r>
              </w:sdtContent>
            </w:sdt>
            <w:r w:rsidR="00572DEA" w:rsidRPr="007C04F3">
              <w:rPr>
                <w:rFonts w:asciiTheme="minorHAnsi" w:hAnsiTheme="minorHAnsi" w:cstheme="minorHAnsi"/>
                <w:sz w:val="22"/>
                <w:szCs w:val="22"/>
              </w:rPr>
              <w:t>Infrastructura verde – altele decât municipiile reședință de județ</w:t>
            </w:r>
          </w:p>
          <w:p w:rsidR="00572DEA" w:rsidRPr="007C04F3" w:rsidRDefault="005119BA" w:rsidP="001F3D56">
            <w:pPr>
              <w:jc w:val="both"/>
              <w:rPr>
                <w:rFonts w:asciiTheme="minorHAnsi" w:hAnsiTheme="minorHAnsi" w:cstheme="minorHAnsi"/>
                <w:sz w:val="22"/>
                <w:szCs w:val="22"/>
              </w:rPr>
            </w:pPr>
            <w:sdt>
              <w:sdtPr>
                <w:rPr>
                  <w:rFonts w:asciiTheme="minorHAnsi" w:hAnsiTheme="minorHAnsi" w:cstheme="minorHAnsi"/>
                  <w:sz w:val="22"/>
                  <w:szCs w:val="22"/>
                </w:rPr>
                <w:id w:val="754790966"/>
              </w:sdtPr>
              <w:sdtContent>
                <w:r w:rsidR="00AA21F7" w:rsidRPr="007C04F3">
                  <w:rPr>
                    <w:rFonts w:asciiTheme="minorHAnsi" w:eastAsia="MS Gothic" w:hAnsiTheme="minorHAnsi" w:cstheme="minorHAnsi"/>
                    <w:sz w:val="22"/>
                    <w:szCs w:val="22"/>
                  </w:rPr>
                  <w:t xml:space="preserve">X </w:t>
                </w:r>
              </w:sdtContent>
            </w:sdt>
            <w:r w:rsidR="00572DEA" w:rsidRPr="007C04F3">
              <w:rPr>
                <w:rFonts w:asciiTheme="minorHAnsi" w:hAnsiTheme="minorHAnsi" w:cstheme="minorHAnsi"/>
                <w:sz w:val="22"/>
                <w:szCs w:val="22"/>
              </w:rPr>
              <w:t>Mobilitate urbană - municipii reședință de județ</w:t>
            </w:r>
          </w:p>
          <w:p w:rsidR="00572DEA" w:rsidRPr="007C04F3" w:rsidRDefault="005119BA" w:rsidP="001F3D56">
            <w:pPr>
              <w:jc w:val="both"/>
              <w:rPr>
                <w:rFonts w:asciiTheme="minorHAnsi" w:hAnsiTheme="minorHAnsi" w:cstheme="minorHAnsi"/>
                <w:sz w:val="22"/>
                <w:szCs w:val="22"/>
              </w:rPr>
            </w:pPr>
            <w:sdt>
              <w:sdtPr>
                <w:rPr>
                  <w:rFonts w:asciiTheme="minorHAnsi" w:hAnsiTheme="minorHAnsi" w:cstheme="minorHAnsi"/>
                  <w:sz w:val="22"/>
                  <w:szCs w:val="22"/>
                </w:rPr>
                <w:id w:val="-2099935659"/>
              </w:sdtPr>
              <w:sdtContent>
                <w:r w:rsidR="00572DEA" w:rsidRPr="007C04F3">
                  <w:rPr>
                    <w:rFonts w:asciiTheme="minorHAnsi" w:eastAsia="MS Gothic" w:hAnsi="MS Gothic" w:cstheme="minorHAnsi"/>
                    <w:sz w:val="22"/>
                    <w:szCs w:val="22"/>
                  </w:rPr>
                  <w:t>☐</w:t>
                </w:r>
              </w:sdtContent>
            </w:sdt>
            <w:r w:rsidR="00572DEA" w:rsidRPr="007C04F3">
              <w:rPr>
                <w:rFonts w:asciiTheme="minorHAnsi" w:hAnsiTheme="minorHAnsi" w:cstheme="minorHAnsi"/>
                <w:sz w:val="22"/>
                <w:szCs w:val="22"/>
              </w:rPr>
              <w:t>Mobilitate urbană - altele decât municipiile reședință de județ</w:t>
            </w:r>
          </w:p>
          <w:p w:rsidR="00572DEA" w:rsidRPr="007C04F3" w:rsidRDefault="005119BA" w:rsidP="001F3D56">
            <w:pPr>
              <w:jc w:val="both"/>
              <w:rPr>
                <w:rFonts w:asciiTheme="minorHAnsi" w:hAnsiTheme="minorHAnsi" w:cstheme="minorHAnsi"/>
                <w:sz w:val="22"/>
                <w:szCs w:val="22"/>
              </w:rPr>
            </w:pPr>
            <w:sdt>
              <w:sdtPr>
                <w:rPr>
                  <w:rFonts w:asciiTheme="minorHAnsi" w:hAnsiTheme="minorHAnsi" w:cstheme="minorHAnsi"/>
                  <w:sz w:val="22"/>
                  <w:szCs w:val="22"/>
                </w:rPr>
                <w:id w:val="1845426482"/>
              </w:sdtPr>
              <w:sdtContent>
                <w:r w:rsidR="00572DEA" w:rsidRPr="007C04F3">
                  <w:rPr>
                    <w:rFonts w:asciiTheme="minorHAnsi" w:eastAsia="MS Gothic" w:hAnsi="MS Gothic" w:cstheme="minorHAnsi"/>
                    <w:sz w:val="22"/>
                    <w:szCs w:val="22"/>
                  </w:rPr>
                  <w:t>☐</w:t>
                </w:r>
              </w:sdtContent>
            </w:sdt>
            <w:r w:rsidR="00572DEA" w:rsidRPr="007C04F3">
              <w:rPr>
                <w:rFonts w:asciiTheme="minorHAnsi" w:hAnsiTheme="minorHAnsi" w:cstheme="minorHAnsi"/>
                <w:sz w:val="22"/>
                <w:szCs w:val="22"/>
              </w:rPr>
              <w:t>Infrastructura rutieră</w:t>
            </w:r>
          </w:p>
          <w:p w:rsidR="00572DEA" w:rsidRPr="007C04F3" w:rsidRDefault="005119BA" w:rsidP="001F3D56">
            <w:pPr>
              <w:jc w:val="both"/>
              <w:rPr>
                <w:rFonts w:asciiTheme="minorHAnsi" w:hAnsiTheme="minorHAnsi" w:cstheme="minorHAnsi"/>
                <w:sz w:val="22"/>
                <w:szCs w:val="22"/>
              </w:rPr>
            </w:pPr>
            <w:sdt>
              <w:sdtPr>
                <w:rPr>
                  <w:rFonts w:asciiTheme="minorHAnsi" w:hAnsiTheme="minorHAnsi" w:cstheme="minorHAnsi"/>
                  <w:sz w:val="22"/>
                  <w:szCs w:val="22"/>
                </w:rPr>
                <w:id w:val="-242721815"/>
              </w:sdtPr>
              <w:sdtContent>
                <w:r w:rsidR="001172FD" w:rsidRPr="007C04F3">
                  <w:rPr>
                    <w:rFonts w:asciiTheme="minorHAnsi" w:eastAsia="MS Gothic" w:hAnsi="MS Gothic" w:cstheme="minorHAnsi"/>
                    <w:sz w:val="22"/>
                    <w:szCs w:val="22"/>
                  </w:rPr>
                  <w:t>☐</w:t>
                </w:r>
              </w:sdtContent>
            </w:sdt>
            <w:r w:rsidR="00572DEA" w:rsidRPr="007C04F3">
              <w:rPr>
                <w:rFonts w:asciiTheme="minorHAnsi" w:hAnsiTheme="minorHAnsi" w:cstheme="minorHAnsi"/>
                <w:sz w:val="22"/>
                <w:szCs w:val="22"/>
              </w:rPr>
              <w:t>Infrastructura educațională (creșe, grădinițe, școli, licee teoretice/vocaționale/tehnice)</w:t>
            </w:r>
          </w:p>
          <w:p w:rsidR="00572DEA" w:rsidRPr="007C04F3" w:rsidRDefault="005119BA" w:rsidP="001F3D56">
            <w:pPr>
              <w:jc w:val="both"/>
              <w:rPr>
                <w:rFonts w:asciiTheme="minorHAnsi" w:hAnsiTheme="minorHAnsi" w:cstheme="minorHAnsi"/>
                <w:sz w:val="22"/>
                <w:szCs w:val="22"/>
              </w:rPr>
            </w:pPr>
            <w:sdt>
              <w:sdtPr>
                <w:rPr>
                  <w:rFonts w:asciiTheme="minorHAnsi" w:hAnsiTheme="minorHAnsi" w:cstheme="minorHAnsi"/>
                  <w:sz w:val="22"/>
                  <w:szCs w:val="22"/>
                </w:rPr>
                <w:id w:val="1979568129"/>
              </w:sdtPr>
              <w:sdtContent>
                <w:r w:rsidR="001172FD" w:rsidRPr="007C04F3">
                  <w:rPr>
                    <w:rFonts w:asciiTheme="minorHAnsi" w:eastAsia="MS Gothic" w:hAnsi="MS Gothic" w:cstheme="minorHAnsi"/>
                    <w:sz w:val="22"/>
                    <w:szCs w:val="22"/>
                  </w:rPr>
                  <w:t>☐</w:t>
                </w:r>
              </w:sdtContent>
            </w:sdt>
            <w:r w:rsidR="00572DEA" w:rsidRPr="007C04F3">
              <w:rPr>
                <w:rFonts w:asciiTheme="minorHAnsi" w:hAnsiTheme="minorHAnsi" w:cstheme="minorHAnsi"/>
                <w:sz w:val="22"/>
                <w:szCs w:val="22"/>
              </w:rPr>
              <w:t xml:space="preserve">Campusuri </w:t>
            </w:r>
            <w:r w:rsidR="00CC6AF5" w:rsidRPr="007C04F3">
              <w:rPr>
                <w:rFonts w:asciiTheme="minorHAnsi" w:hAnsiTheme="minorHAnsi" w:cstheme="minorHAnsi"/>
                <w:sz w:val="22"/>
                <w:szCs w:val="22"/>
              </w:rPr>
              <w:t xml:space="preserve">educaționale </w:t>
            </w:r>
            <w:r w:rsidR="00A927A9" w:rsidRPr="007C04F3">
              <w:rPr>
                <w:rFonts w:asciiTheme="minorHAnsi" w:hAnsiTheme="minorHAnsi" w:cstheme="minorHAnsi"/>
                <w:sz w:val="22"/>
                <w:szCs w:val="22"/>
              </w:rPr>
              <w:t>universitare</w:t>
            </w:r>
          </w:p>
          <w:p w:rsidR="00572DEA" w:rsidRPr="007C04F3" w:rsidRDefault="005119BA" w:rsidP="001F3D56">
            <w:pPr>
              <w:jc w:val="both"/>
              <w:rPr>
                <w:rFonts w:asciiTheme="minorHAnsi" w:hAnsiTheme="minorHAnsi" w:cstheme="minorHAnsi"/>
                <w:sz w:val="22"/>
                <w:szCs w:val="22"/>
              </w:rPr>
            </w:pPr>
            <w:sdt>
              <w:sdtPr>
                <w:rPr>
                  <w:rFonts w:asciiTheme="minorHAnsi" w:hAnsiTheme="minorHAnsi" w:cstheme="minorHAnsi"/>
                  <w:sz w:val="22"/>
                  <w:szCs w:val="22"/>
                </w:rPr>
                <w:id w:val="-191609962"/>
              </w:sdtPr>
              <w:sdtContent>
                <w:r w:rsidR="00572DEA" w:rsidRPr="007C04F3">
                  <w:rPr>
                    <w:rFonts w:asciiTheme="minorHAnsi" w:eastAsia="MS Gothic" w:hAnsi="MS Gothic" w:cstheme="minorHAnsi"/>
                    <w:sz w:val="22"/>
                    <w:szCs w:val="22"/>
                  </w:rPr>
                  <w:t>☐</w:t>
                </w:r>
              </w:sdtContent>
            </w:sdt>
            <w:r w:rsidR="00572DEA" w:rsidRPr="007C04F3">
              <w:rPr>
                <w:rFonts w:asciiTheme="minorHAnsi" w:hAnsiTheme="minorHAnsi" w:cstheme="minorHAnsi"/>
                <w:sz w:val="22"/>
                <w:szCs w:val="22"/>
              </w:rPr>
              <w:t>Regenerare urbană - municipii reședință de județ</w:t>
            </w:r>
          </w:p>
          <w:p w:rsidR="00572DEA" w:rsidRPr="007C04F3" w:rsidRDefault="005119BA" w:rsidP="001F3D56">
            <w:pPr>
              <w:jc w:val="both"/>
              <w:rPr>
                <w:rFonts w:asciiTheme="minorHAnsi" w:hAnsiTheme="minorHAnsi" w:cstheme="minorHAnsi"/>
                <w:sz w:val="22"/>
                <w:szCs w:val="22"/>
              </w:rPr>
            </w:pPr>
            <w:sdt>
              <w:sdtPr>
                <w:rPr>
                  <w:rFonts w:asciiTheme="minorHAnsi" w:hAnsiTheme="minorHAnsi" w:cstheme="minorHAnsi"/>
                  <w:sz w:val="22"/>
                  <w:szCs w:val="22"/>
                </w:rPr>
                <w:id w:val="859624651"/>
              </w:sdtPr>
              <w:sdtContent>
                <w:r w:rsidR="00572DEA" w:rsidRPr="007C04F3">
                  <w:rPr>
                    <w:rFonts w:asciiTheme="minorHAnsi" w:eastAsia="MS Gothic" w:hAnsi="MS Gothic" w:cstheme="minorHAnsi"/>
                    <w:sz w:val="22"/>
                    <w:szCs w:val="22"/>
                  </w:rPr>
                  <w:t>☐</w:t>
                </w:r>
              </w:sdtContent>
            </w:sdt>
            <w:r w:rsidR="00572DEA" w:rsidRPr="007C04F3">
              <w:rPr>
                <w:rFonts w:asciiTheme="minorHAnsi" w:hAnsiTheme="minorHAnsi" w:cstheme="minorHAnsi"/>
                <w:sz w:val="22"/>
                <w:szCs w:val="22"/>
              </w:rPr>
              <w:t>Regenerare urbană - altele decât municipiile reședință de județ</w:t>
            </w:r>
          </w:p>
          <w:p w:rsidR="00572DEA" w:rsidRPr="007C04F3" w:rsidRDefault="005119BA" w:rsidP="001F3D56">
            <w:pPr>
              <w:jc w:val="both"/>
              <w:rPr>
                <w:rFonts w:asciiTheme="minorHAnsi" w:hAnsiTheme="minorHAnsi" w:cstheme="minorHAnsi"/>
                <w:sz w:val="22"/>
                <w:szCs w:val="22"/>
              </w:rPr>
            </w:pPr>
            <w:sdt>
              <w:sdtPr>
                <w:rPr>
                  <w:rFonts w:asciiTheme="minorHAnsi" w:hAnsiTheme="minorHAnsi" w:cstheme="minorHAnsi"/>
                  <w:sz w:val="22"/>
                  <w:szCs w:val="22"/>
                </w:rPr>
                <w:id w:val="1965001187"/>
              </w:sdtPr>
              <w:sdtContent>
                <w:r w:rsidR="00572DEA" w:rsidRPr="007C04F3">
                  <w:rPr>
                    <w:rFonts w:asciiTheme="minorHAnsi" w:eastAsia="MS Gothic" w:hAnsi="MS Gothic" w:cstheme="minorHAnsi"/>
                    <w:sz w:val="22"/>
                    <w:szCs w:val="22"/>
                  </w:rPr>
                  <w:t>☐</w:t>
                </w:r>
              </w:sdtContent>
            </w:sdt>
            <w:r w:rsidR="00572DEA" w:rsidRPr="007C04F3">
              <w:rPr>
                <w:rFonts w:asciiTheme="minorHAnsi" w:hAnsiTheme="minorHAnsi" w:cstheme="minorHAnsi"/>
                <w:sz w:val="22"/>
                <w:szCs w:val="22"/>
              </w:rPr>
              <w:t>Patrimoniu urban</w:t>
            </w:r>
          </w:p>
          <w:p w:rsidR="00572DEA" w:rsidRPr="007C04F3" w:rsidRDefault="005119BA" w:rsidP="001F3D56">
            <w:pPr>
              <w:jc w:val="both"/>
              <w:rPr>
                <w:rFonts w:asciiTheme="minorHAnsi" w:hAnsiTheme="minorHAnsi" w:cstheme="minorHAnsi"/>
                <w:sz w:val="22"/>
                <w:szCs w:val="22"/>
              </w:rPr>
            </w:pPr>
            <w:sdt>
              <w:sdtPr>
                <w:rPr>
                  <w:rFonts w:asciiTheme="minorHAnsi" w:hAnsiTheme="minorHAnsi" w:cstheme="minorHAnsi"/>
                  <w:sz w:val="22"/>
                  <w:szCs w:val="22"/>
                </w:rPr>
                <w:id w:val="2046790204"/>
              </w:sdtPr>
              <w:sdtContent>
                <w:r w:rsidR="00572DEA" w:rsidRPr="007C04F3">
                  <w:rPr>
                    <w:rFonts w:asciiTheme="minorHAnsi" w:eastAsia="MS Gothic" w:hAnsi="MS Gothic" w:cstheme="minorHAnsi"/>
                    <w:sz w:val="22"/>
                    <w:szCs w:val="22"/>
                  </w:rPr>
                  <w:t>☐</w:t>
                </w:r>
              </w:sdtContent>
            </w:sdt>
            <w:r w:rsidR="00572DEA" w:rsidRPr="007C04F3">
              <w:rPr>
                <w:rFonts w:asciiTheme="minorHAnsi" w:hAnsiTheme="minorHAnsi" w:cstheme="minorHAnsi"/>
                <w:sz w:val="22"/>
                <w:szCs w:val="22"/>
              </w:rPr>
              <w:t>Turism urban</w:t>
            </w:r>
          </w:p>
          <w:p w:rsidR="00572DEA" w:rsidRPr="007C04F3" w:rsidRDefault="005119BA" w:rsidP="001F3D56">
            <w:pPr>
              <w:jc w:val="both"/>
              <w:rPr>
                <w:rFonts w:asciiTheme="minorHAnsi" w:hAnsiTheme="minorHAnsi" w:cstheme="minorHAnsi"/>
                <w:sz w:val="22"/>
                <w:szCs w:val="22"/>
              </w:rPr>
            </w:pPr>
            <w:sdt>
              <w:sdtPr>
                <w:rPr>
                  <w:rFonts w:asciiTheme="minorHAnsi" w:hAnsiTheme="minorHAnsi" w:cstheme="minorHAnsi"/>
                  <w:sz w:val="22"/>
                  <w:szCs w:val="22"/>
                </w:rPr>
                <w:id w:val="-1201941704"/>
              </w:sdtPr>
              <w:sdtContent>
                <w:r w:rsidR="00572DEA" w:rsidRPr="007C04F3">
                  <w:rPr>
                    <w:rFonts w:asciiTheme="minorHAnsi" w:eastAsia="MS Gothic" w:hAnsi="MS Gothic" w:cstheme="minorHAnsi"/>
                    <w:sz w:val="22"/>
                    <w:szCs w:val="22"/>
                  </w:rPr>
                  <w:t>☐</w:t>
                </w:r>
              </w:sdtContent>
            </w:sdt>
            <w:r w:rsidR="00572DEA" w:rsidRPr="007C04F3">
              <w:rPr>
                <w:rFonts w:asciiTheme="minorHAnsi" w:hAnsiTheme="minorHAnsi" w:cstheme="minorHAnsi"/>
                <w:sz w:val="22"/>
                <w:szCs w:val="22"/>
              </w:rPr>
              <w:t>Infrastructură turistică all season - urban</w:t>
            </w:r>
          </w:p>
          <w:p w:rsidR="00572DEA" w:rsidRPr="007C04F3" w:rsidRDefault="005119BA" w:rsidP="001F3D56">
            <w:pPr>
              <w:jc w:val="both"/>
              <w:rPr>
                <w:rFonts w:asciiTheme="minorHAnsi" w:hAnsiTheme="minorHAnsi" w:cstheme="minorHAnsi"/>
                <w:sz w:val="22"/>
                <w:szCs w:val="22"/>
              </w:rPr>
            </w:pPr>
            <w:sdt>
              <w:sdtPr>
                <w:rPr>
                  <w:rFonts w:asciiTheme="minorHAnsi" w:hAnsiTheme="minorHAnsi" w:cstheme="minorHAnsi"/>
                  <w:sz w:val="22"/>
                  <w:szCs w:val="22"/>
                </w:rPr>
                <w:id w:val="-21017864"/>
              </w:sdtPr>
              <w:sdtContent>
                <w:r w:rsidR="00572DEA" w:rsidRPr="007C04F3">
                  <w:rPr>
                    <w:rFonts w:asciiTheme="minorHAnsi" w:eastAsia="MS Gothic" w:hAnsi="MS Gothic" w:cstheme="minorHAnsi"/>
                    <w:sz w:val="22"/>
                    <w:szCs w:val="22"/>
                  </w:rPr>
                  <w:t>☐</w:t>
                </w:r>
              </w:sdtContent>
            </w:sdt>
            <w:r w:rsidR="00572DEA" w:rsidRPr="007C04F3">
              <w:rPr>
                <w:rFonts w:asciiTheme="minorHAnsi" w:hAnsiTheme="minorHAnsi" w:cstheme="minorHAnsi"/>
                <w:sz w:val="22"/>
                <w:szCs w:val="22"/>
              </w:rPr>
              <w:t>Patrimoniu rural</w:t>
            </w:r>
          </w:p>
          <w:p w:rsidR="00572DEA" w:rsidRPr="007C04F3" w:rsidRDefault="005119BA" w:rsidP="001F3D56">
            <w:pPr>
              <w:jc w:val="both"/>
              <w:rPr>
                <w:rFonts w:asciiTheme="minorHAnsi" w:hAnsiTheme="minorHAnsi" w:cstheme="minorHAnsi"/>
                <w:sz w:val="22"/>
                <w:szCs w:val="22"/>
              </w:rPr>
            </w:pPr>
            <w:sdt>
              <w:sdtPr>
                <w:rPr>
                  <w:rFonts w:asciiTheme="minorHAnsi" w:hAnsiTheme="minorHAnsi" w:cstheme="minorHAnsi"/>
                  <w:sz w:val="22"/>
                  <w:szCs w:val="22"/>
                </w:rPr>
                <w:id w:val="-1157754339"/>
              </w:sdtPr>
              <w:sdtContent>
                <w:r w:rsidR="00572DEA" w:rsidRPr="007C04F3">
                  <w:rPr>
                    <w:rFonts w:asciiTheme="minorHAnsi" w:eastAsia="MS Gothic" w:hAnsi="MS Gothic" w:cstheme="minorHAnsi"/>
                    <w:sz w:val="22"/>
                    <w:szCs w:val="22"/>
                  </w:rPr>
                  <w:t>☐</w:t>
                </w:r>
              </w:sdtContent>
            </w:sdt>
            <w:r w:rsidR="00572DEA" w:rsidRPr="007C04F3">
              <w:rPr>
                <w:rFonts w:asciiTheme="minorHAnsi" w:hAnsiTheme="minorHAnsi" w:cstheme="minorHAnsi"/>
                <w:sz w:val="22"/>
                <w:szCs w:val="22"/>
              </w:rPr>
              <w:t>Patrimoniu (situri) UNESCO - rural</w:t>
            </w:r>
          </w:p>
          <w:p w:rsidR="00572DEA" w:rsidRPr="007C04F3" w:rsidRDefault="005119BA" w:rsidP="001F3D56">
            <w:pPr>
              <w:jc w:val="both"/>
              <w:rPr>
                <w:rFonts w:asciiTheme="minorHAnsi" w:hAnsiTheme="minorHAnsi" w:cstheme="minorHAnsi"/>
                <w:sz w:val="22"/>
                <w:szCs w:val="22"/>
              </w:rPr>
            </w:pPr>
            <w:sdt>
              <w:sdtPr>
                <w:rPr>
                  <w:rFonts w:asciiTheme="minorHAnsi" w:hAnsiTheme="minorHAnsi" w:cstheme="minorHAnsi"/>
                  <w:sz w:val="22"/>
                  <w:szCs w:val="22"/>
                </w:rPr>
                <w:id w:val="1612936539"/>
              </w:sdtPr>
              <w:sdtContent>
                <w:r w:rsidR="00572DEA" w:rsidRPr="007C04F3">
                  <w:rPr>
                    <w:rFonts w:asciiTheme="minorHAnsi" w:eastAsia="MS Gothic" w:hAnsi="MS Gothic" w:cstheme="minorHAnsi"/>
                    <w:sz w:val="22"/>
                    <w:szCs w:val="22"/>
                  </w:rPr>
                  <w:t>☐</w:t>
                </w:r>
              </w:sdtContent>
            </w:sdt>
            <w:r w:rsidR="00572DEA" w:rsidRPr="007C04F3">
              <w:rPr>
                <w:rFonts w:asciiTheme="minorHAnsi" w:hAnsiTheme="minorHAnsi" w:cstheme="minorHAnsi"/>
                <w:sz w:val="22"/>
                <w:szCs w:val="22"/>
              </w:rPr>
              <w:t>Turism rural</w:t>
            </w:r>
          </w:p>
          <w:p w:rsidR="10AEE280" w:rsidRPr="007C04F3" w:rsidRDefault="005119BA" w:rsidP="001F3D56">
            <w:pPr>
              <w:jc w:val="both"/>
              <w:rPr>
                <w:rFonts w:asciiTheme="minorHAnsi" w:hAnsiTheme="minorHAnsi" w:cstheme="minorHAnsi"/>
                <w:sz w:val="22"/>
                <w:szCs w:val="22"/>
              </w:rPr>
            </w:pPr>
            <w:sdt>
              <w:sdtPr>
                <w:rPr>
                  <w:rFonts w:asciiTheme="minorHAnsi" w:hAnsiTheme="minorHAnsi" w:cstheme="minorHAnsi"/>
                  <w:sz w:val="22"/>
                  <w:szCs w:val="22"/>
                </w:rPr>
                <w:id w:val="1873106676"/>
              </w:sdtPr>
              <w:sdtContent>
                <w:r w:rsidR="00572DEA" w:rsidRPr="007C04F3">
                  <w:rPr>
                    <w:rFonts w:asciiTheme="minorHAnsi" w:eastAsia="MS Gothic" w:hAnsi="MS Gothic" w:cstheme="minorHAnsi"/>
                    <w:sz w:val="22"/>
                    <w:szCs w:val="22"/>
                  </w:rPr>
                  <w:t>☐</w:t>
                </w:r>
              </w:sdtContent>
            </w:sdt>
            <w:r w:rsidR="00572DEA" w:rsidRPr="007C04F3">
              <w:rPr>
                <w:rFonts w:asciiTheme="minorHAnsi" w:hAnsiTheme="minorHAnsi" w:cstheme="minorHAnsi"/>
                <w:sz w:val="22"/>
                <w:szCs w:val="22"/>
              </w:rPr>
              <w:t>Infrastructură turistică all season - rural</w:t>
            </w:r>
          </w:p>
          <w:p w:rsidR="00C039F0" w:rsidRPr="007C04F3" w:rsidRDefault="00C039F0" w:rsidP="001F3D56">
            <w:pPr>
              <w:jc w:val="both"/>
              <w:rPr>
                <w:rFonts w:asciiTheme="minorHAnsi" w:hAnsiTheme="minorHAnsi" w:cstheme="minorHAnsi"/>
                <w:sz w:val="22"/>
                <w:szCs w:val="22"/>
              </w:rPr>
            </w:pPr>
          </w:p>
        </w:tc>
      </w:tr>
      <w:tr w:rsidR="00494026" w:rsidRPr="007C04F3" w:rsidTr="007C04F3">
        <w:trPr>
          <w:trHeight w:val="63"/>
        </w:trPr>
        <w:tc>
          <w:tcPr>
            <w:tcW w:w="520" w:type="dxa"/>
            <w:vMerge w:val="restart"/>
            <w:vAlign w:val="center"/>
          </w:tcPr>
          <w:p w:rsidR="00FE3AB5" w:rsidRPr="007C04F3" w:rsidRDefault="00FE3AB5" w:rsidP="00FC66A9">
            <w:pPr>
              <w:pStyle w:val="ListParagraph"/>
              <w:numPr>
                <w:ilvl w:val="0"/>
                <w:numId w:val="2"/>
              </w:numPr>
              <w:rPr>
                <w:rFonts w:asciiTheme="minorHAnsi" w:hAnsiTheme="minorHAnsi" w:cstheme="minorHAnsi"/>
                <w:bCs/>
                <w:lang w:val="en-US"/>
              </w:rPr>
            </w:pPr>
          </w:p>
        </w:tc>
        <w:tc>
          <w:tcPr>
            <w:tcW w:w="9653" w:type="dxa"/>
            <w:shd w:val="clear" w:color="auto" w:fill="F2F2F2" w:themeFill="background1" w:themeFillShade="F2"/>
            <w:vAlign w:val="center"/>
          </w:tcPr>
          <w:p w:rsidR="00FE3AB5" w:rsidRPr="007C04F3" w:rsidRDefault="00A94F71" w:rsidP="00657217">
            <w:pPr>
              <w:rPr>
                <w:rFonts w:asciiTheme="minorHAnsi" w:hAnsiTheme="minorHAnsi" w:cstheme="minorHAnsi"/>
                <w:b/>
                <w:sz w:val="22"/>
                <w:szCs w:val="22"/>
              </w:rPr>
            </w:pPr>
            <w:r w:rsidRPr="007C04F3">
              <w:rPr>
                <w:rFonts w:asciiTheme="minorHAnsi" w:hAnsiTheme="minorHAnsi" w:cstheme="minorHAnsi"/>
                <w:b/>
                <w:sz w:val="22"/>
                <w:szCs w:val="22"/>
              </w:rPr>
              <w:t xml:space="preserve">Date de contact </w:t>
            </w:r>
          </w:p>
        </w:tc>
      </w:tr>
      <w:tr w:rsidR="00494026" w:rsidRPr="007C04F3" w:rsidTr="007C04F3">
        <w:trPr>
          <w:trHeight w:val="1008"/>
        </w:trPr>
        <w:tc>
          <w:tcPr>
            <w:tcW w:w="520" w:type="dxa"/>
            <w:vMerge/>
            <w:vAlign w:val="center"/>
          </w:tcPr>
          <w:p w:rsidR="00FE3AB5" w:rsidRPr="007C04F3" w:rsidRDefault="00FE3AB5" w:rsidP="00FC66A9">
            <w:pPr>
              <w:pStyle w:val="ListParagraph"/>
              <w:numPr>
                <w:ilvl w:val="0"/>
                <w:numId w:val="2"/>
              </w:numPr>
              <w:rPr>
                <w:rFonts w:asciiTheme="minorHAnsi" w:hAnsiTheme="minorHAnsi" w:cstheme="minorHAnsi"/>
                <w:bCs/>
                <w:lang w:val="pt-BR"/>
              </w:rPr>
            </w:pPr>
          </w:p>
        </w:tc>
        <w:tc>
          <w:tcPr>
            <w:tcW w:w="9653" w:type="dxa"/>
            <w:vAlign w:val="center"/>
          </w:tcPr>
          <w:p w:rsidR="00A94F71" w:rsidRPr="007C04F3" w:rsidRDefault="00FE07CF" w:rsidP="10AEE280">
            <w:pPr>
              <w:rPr>
                <w:rFonts w:asciiTheme="minorHAnsi" w:hAnsiTheme="minorHAnsi" w:cstheme="minorHAnsi"/>
                <w:sz w:val="22"/>
                <w:szCs w:val="22"/>
              </w:rPr>
            </w:pPr>
            <w:r w:rsidRPr="007C04F3">
              <w:rPr>
                <w:rFonts w:asciiTheme="minorHAnsi" w:hAnsiTheme="minorHAnsi" w:cstheme="minorHAnsi"/>
                <w:sz w:val="22"/>
                <w:szCs w:val="22"/>
              </w:rPr>
              <w:t xml:space="preserve">4.1. </w:t>
            </w:r>
            <w:r w:rsidR="00A94F71" w:rsidRPr="007C04F3">
              <w:rPr>
                <w:rFonts w:asciiTheme="minorHAnsi" w:hAnsiTheme="minorHAnsi" w:cstheme="minorHAnsi"/>
                <w:sz w:val="22"/>
                <w:szCs w:val="22"/>
              </w:rPr>
              <w:t xml:space="preserve">Datele de contact ale </w:t>
            </w:r>
            <w:r w:rsidR="00395128" w:rsidRPr="007C04F3">
              <w:rPr>
                <w:rFonts w:asciiTheme="minorHAnsi" w:hAnsiTheme="minorHAnsi" w:cstheme="minorHAnsi"/>
                <w:sz w:val="22"/>
                <w:szCs w:val="22"/>
              </w:rPr>
              <w:t>instituției/structurii solicitantului</w:t>
            </w:r>
            <w:r w:rsidR="00A94F71" w:rsidRPr="007C04F3">
              <w:rPr>
                <w:rFonts w:asciiTheme="minorHAnsi" w:hAnsiTheme="minorHAnsi" w:cstheme="minorHAnsi"/>
                <w:sz w:val="22"/>
                <w:szCs w:val="22"/>
              </w:rPr>
              <w:t>:</w:t>
            </w:r>
          </w:p>
          <w:p w:rsidR="10AEE280" w:rsidRPr="007C04F3" w:rsidRDefault="007C15EB" w:rsidP="10AEE280">
            <w:pPr>
              <w:rPr>
                <w:rFonts w:asciiTheme="minorHAnsi" w:hAnsiTheme="minorHAnsi" w:cstheme="minorHAnsi"/>
                <w:sz w:val="22"/>
                <w:szCs w:val="22"/>
              </w:rPr>
            </w:pPr>
            <w:r w:rsidRPr="007C04F3">
              <w:rPr>
                <w:rFonts w:asciiTheme="minorHAnsi" w:hAnsiTheme="minorHAnsi" w:cstheme="minorHAnsi"/>
                <w:sz w:val="22"/>
                <w:szCs w:val="22"/>
              </w:rPr>
              <w:t xml:space="preserve">Nume: </w:t>
            </w:r>
            <w:r w:rsidR="00AA21F7" w:rsidRPr="007C04F3">
              <w:rPr>
                <w:rFonts w:asciiTheme="minorHAnsi" w:hAnsiTheme="minorHAnsi" w:cstheme="minorHAnsi"/>
                <w:sz w:val="22"/>
                <w:szCs w:val="22"/>
              </w:rPr>
              <w:t>Ioan Doru Dancus, primar</w:t>
            </w:r>
          </w:p>
          <w:p w:rsidR="10AEE280" w:rsidRPr="007C04F3" w:rsidRDefault="007C15EB" w:rsidP="10AEE280">
            <w:pPr>
              <w:rPr>
                <w:rFonts w:asciiTheme="minorHAnsi" w:hAnsiTheme="minorHAnsi" w:cstheme="minorHAnsi"/>
                <w:sz w:val="22"/>
                <w:szCs w:val="22"/>
              </w:rPr>
            </w:pPr>
            <w:r w:rsidRPr="007C04F3">
              <w:rPr>
                <w:rFonts w:asciiTheme="minorHAnsi" w:hAnsiTheme="minorHAnsi" w:cstheme="minorHAnsi"/>
                <w:sz w:val="22"/>
                <w:szCs w:val="22"/>
              </w:rPr>
              <w:t>Telefon:</w:t>
            </w:r>
            <w:r w:rsidR="00977369" w:rsidRPr="007C04F3">
              <w:rPr>
                <w:rFonts w:asciiTheme="minorHAnsi" w:hAnsiTheme="minorHAnsi" w:cstheme="minorHAnsi"/>
                <w:color w:val="0A0A0A"/>
                <w:sz w:val="22"/>
                <w:szCs w:val="22"/>
                <w:shd w:val="clear" w:color="auto" w:fill="FFFFFF"/>
              </w:rPr>
              <w:t xml:space="preserve"> 0372624120</w:t>
            </w:r>
          </w:p>
          <w:p w:rsidR="00AA21F7" w:rsidRPr="007C04F3" w:rsidRDefault="007C15EB" w:rsidP="00AA21F7">
            <w:pPr>
              <w:rPr>
                <w:rFonts w:asciiTheme="minorHAnsi" w:hAnsiTheme="minorHAnsi" w:cstheme="minorHAnsi"/>
                <w:bCs/>
                <w:sz w:val="22"/>
                <w:szCs w:val="22"/>
              </w:rPr>
            </w:pPr>
            <w:r w:rsidRPr="007C04F3">
              <w:rPr>
                <w:rFonts w:asciiTheme="minorHAnsi" w:hAnsiTheme="minorHAnsi" w:cstheme="minorHAnsi"/>
                <w:bCs/>
                <w:sz w:val="22"/>
                <w:szCs w:val="22"/>
              </w:rPr>
              <w:t>E-mail:</w:t>
            </w:r>
            <w:r w:rsidR="00AA21F7" w:rsidRPr="007C04F3">
              <w:rPr>
                <w:rFonts w:asciiTheme="minorHAnsi" w:hAnsiTheme="minorHAnsi" w:cstheme="minorHAnsi"/>
                <w:bCs/>
                <w:sz w:val="22"/>
                <w:szCs w:val="22"/>
              </w:rPr>
              <w:t xml:space="preserve"> </w:t>
            </w:r>
            <w:hyperlink r:id="rId11" w:history="1">
              <w:r w:rsidR="00977369" w:rsidRPr="007C04F3">
                <w:rPr>
                  <w:rStyle w:val="Hyperlink"/>
                  <w:rFonts w:asciiTheme="minorHAnsi" w:hAnsiTheme="minorHAnsi" w:cstheme="minorHAnsi"/>
                  <w:bCs/>
                  <w:sz w:val="22"/>
                  <w:szCs w:val="22"/>
                </w:rPr>
                <w:t>primar@baiamare.ro</w:t>
              </w:r>
            </w:hyperlink>
          </w:p>
          <w:p w:rsidR="00977369" w:rsidRPr="007C04F3" w:rsidRDefault="00977369" w:rsidP="00AA21F7">
            <w:pPr>
              <w:rPr>
                <w:rFonts w:asciiTheme="minorHAnsi" w:hAnsiTheme="minorHAnsi" w:cstheme="minorHAnsi"/>
                <w:bCs/>
                <w:sz w:val="22"/>
                <w:szCs w:val="22"/>
              </w:rPr>
            </w:pPr>
          </w:p>
          <w:p w:rsidR="00395128" w:rsidRPr="007C04F3" w:rsidRDefault="00FE07CF" w:rsidP="00395128">
            <w:pPr>
              <w:rPr>
                <w:rFonts w:asciiTheme="minorHAnsi" w:hAnsiTheme="minorHAnsi" w:cstheme="minorHAnsi"/>
                <w:sz w:val="22"/>
                <w:szCs w:val="22"/>
              </w:rPr>
            </w:pPr>
            <w:r w:rsidRPr="007C04F3">
              <w:rPr>
                <w:rFonts w:asciiTheme="minorHAnsi" w:hAnsiTheme="minorHAnsi" w:cstheme="minorHAnsi"/>
                <w:sz w:val="22"/>
                <w:szCs w:val="22"/>
              </w:rPr>
              <w:t xml:space="preserve">4.2. </w:t>
            </w:r>
            <w:r w:rsidR="00395128" w:rsidRPr="007C04F3">
              <w:rPr>
                <w:rFonts w:asciiTheme="minorHAnsi" w:hAnsiTheme="minorHAnsi" w:cstheme="minorHAnsi"/>
                <w:sz w:val="22"/>
                <w:szCs w:val="22"/>
              </w:rPr>
              <w:t>Datele de contact ale responsabilului de proiect:</w:t>
            </w:r>
          </w:p>
          <w:p w:rsidR="00AA21F7" w:rsidRPr="007C04F3" w:rsidRDefault="00395128" w:rsidP="00395128">
            <w:pPr>
              <w:rPr>
                <w:rFonts w:asciiTheme="minorHAnsi" w:hAnsiTheme="minorHAnsi" w:cstheme="minorHAnsi"/>
                <w:sz w:val="22"/>
                <w:szCs w:val="22"/>
              </w:rPr>
            </w:pPr>
            <w:r w:rsidRPr="007C04F3">
              <w:rPr>
                <w:rFonts w:asciiTheme="minorHAnsi" w:hAnsiTheme="minorHAnsi" w:cstheme="minorHAnsi"/>
                <w:sz w:val="22"/>
                <w:szCs w:val="22"/>
              </w:rPr>
              <w:t xml:space="preserve">Nume: </w:t>
            </w:r>
            <w:r w:rsidR="00AA21F7" w:rsidRPr="007C04F3">
              <w:rPr>
                <w:rFonts w:asciiTheme="minorHAnsi" w:hAnsiTheme="minorHAnsi" w:cstheme="minorHAnsi"/>
                <w:sz w:val="22"/>
                <w:szCs w:val="22"/>
              </w:rPr>
              <w:t xml:space="preserve">Radu Bolchis </w:t>
            </w:r>
          </w:p>
          <w:p w:rsidR="00395128" w:rsidRPr="007C04F3" w:rsidRDefault="00AA21F7" w:rsidP="00395128">
            <w:pPr>
              <w:rPr>
                <w:rFonts w:asciiTheme="minorHAnsi" w:hAnsiTheme="minorHAnsi" w:cstheme="minorHAnsi"/>
                <w:sz w:val="22"/>
                <w:szCs w:val="22"/>
              </w:rPr>
            </w:pPr>
            <w:r w:rsidRPr="007C04F3">
              <w:rPr>
                <w:rFonts w:asciiTheme="minorHAnsi" w:hAnsiTheme="minorHAnsi" w:cstheme="minorHAnsi"/>
                <w:sz w:val="22"/>
                <w:szCs w:val="22"/>
              </w:rPr>
              <w:t>Telefon: 0723333808</w:t>
            </w:r>
          </w:p>
          <w:p w:rsidR="00395128" w:rsidRPr="007C04F3" w:rsidRDefault="00395128" w:rsidP="00395128">
            <w:pPr>
              <w:rPr>
                <w:rFonts w:asciiTheme="minorHAnsi" w:hAnsiTheme="minorHAnsi" w:cstheme="minorHAnsi"/>
                <w:bCs/>
                <w:sz w:val="22"/>
                <w:szCs w:val="22"/>
              </w:rPr>
            </w:pPr>
            <w:r w:rsidRPr="007C04F3">
              <w:rPr>
                <w:rFonts w:asciiTheme="minorHAnsi" w:hAnsiTheme="minorHAnsi" w:cstheme="minorHAnsi"/>
                <w:bCs/>
                <w:sz w:val="22"/>
                <w:szCs w:val="22"/>
              </w:rPr>
              <w:t>E-mail:</w:t>
            </w:r>
            <w:r w:rsidR="00AA21F7" w:rsidRPr="007C04F3">
              <w:rPr>
                <w:rFonts w:asciiTheme="minorHAnsi" w:hAnsiTheme="minorHAnsi" w:cstheme="minorHAnsi"/>
                <w:bCs/>
                <w:sz w:val="22"/>
                <w:szCs w:val="22"/>
              </w:rPr>
              <w:t xml:space="preserve">  </w:t>
            </w:r>
            <w:hyperlink r:id="rId12" w:history="1">
              <w:r w:rsidR="00AA6E67" w:rsidRPr="007C04F3">
                <w:rPr>
                  <w:rStyle w:val="Hyperlink"/>
                  <w:rFonts w:asciiTheme="minorHAnsi" w:hAnsiTheme="minorHAnsi" w:cstheme="minorHAnsi"/>
                  <w:bCs/>
                  <w:sz w:val="22"/>
                  <w:szCs w:val="22"/>
                </w:rPr>
                <w:t>radu.bolchis@baiamare.ro</w:t>
              </w:r>
            </w:hyperlink>
          </w:p>
          <w:p w:rsidR="00A94F71" w:rsidRPr="007C04F3" w:rsidRDefault="00A94F71" w:rsidP="001172FD">
            <w:pPr>
              <w:rPr>
                <w:rFonts w:asciiTheme="minorHAnsi" w:hAnsiTheme="minorHAnsi" w:cstheme="minorHAnsi"/>
                <w:bCs/>
                <w:sz w:val="22"/>
                <w:szCs w:val="22"/>
              </w:rPr>
            </w:pPr>
          </w:p>
        </w:tc>
      </w:tr>
      <w:tr w:rsidR="007C15EB" w:rsidRPr="007C04F3" w:rsidTr="007C04F3">
        <w:trPr>
          <w:trHeight w:val="439"/>
        </w:trPr>
        <w:tc>
          <w:tcPr>
            <w:tcW w:w="10173" w:type="dxa"/>
            <w:gridSpan w:val="2"/>
            <w:shd w:val="clear" w:color="auto" w:fill="B8CCE4" w:themeFill="accent1" w:themeFillTint="66"/>
            <w:vAlign w:val="center"/>
          </w:tcPr>
          <w:p w:rsidR="007C15EB" w:rsidRPr="007C04F3" w:rsidRDefault="007C15EB" w:rsidP="00CA232A">
            <w:pPr>
              <w:pStyle w:val="ListParagraph"/>
              <w:numPr>
                <w:ilvl w:val="0"/>
                <w:numId w:val="6"/>
              </w:numPr>
              <w:rPr>
                <w:rFonts w:asciiTheme="minorHAnsi" w:hAnsiTheme="minorHAnsi" w:cstheme="minorHAnsi"/>
                <w:b/>
                <w:bCs/>
                <w:lang w:val="it-IT"/>
              </w:rPr>
            </w:pPr>
            <w:r w:rsidRPr="007C04F3">
              <w:rPr>
                <w:rFonts w:asciiTheme="minorHAnsi" w:hAnsiTheme="minorHAnsi" w:cstheme="minorHAnsi"/>
                <w:b/>
                <w:bCs/>
                <w:lang w:val="it-IT"/>
              </w:rPr>
              <w:t xml:space="preserve">Obiective </w:t>
            </w:r>
            <w:r w:rsidR="28D62DF6" w:rsidRPr="007C04F3">
              <w:rPr>
                <w:rFonts w:asciiTheme="minorHAnsi" w:hAnsiTheme="minorHAnsi" w:cstheme="minorHAnsi"/>
                <w:b/>
                <w:bCs/>
                <w:lang w:val="it-IT"/>
              </w:rPr>
              <w:t>ș</w:t>
            </w:r>
            <w:r w:rsidRPr="007C04F3">
              <w:rPr>
                <w:rFonts w:asciiTheme="minorHAnsi" w:hAnsiTheme="minorHAnsi" w:cstheme="minorHAnsi"/>
                <w:b/>
                <w:bCs/>
                <w:lang w:val="it-IT"/>
              </w:rPr>
              <w:t>i rezultate prev</w:t>
            </w:r>
            <w:r w:rsidR="1D73421A" w:rsidRPr="007C04F3">
              <w:rPr>
                <w:rFonts w:asciiTheme="minorHAnsi" w:hAnsiTheme="minorHAnsi" w:cstheme="minorHAnsi"/>
                <w:b/>
                <w:bCs/>
                <w:lang w:val="it-IT"/>
              </w:rPr>
              <w:t>ă</w:t>
            </w:r>
            <w:r w:rsidRPr="007C04F3">
              <w:rPr>
                <w:rFonts w:asciiTheme="minorHAnsi" w:hAnsiTheme="minorHAnsi" w:cstheme="minorHAnsi"/>
                <w:b/>
                <w:bCs/>
                <w:lang w:val="it-IT"/>
              </w:rPr>
              <w:t>zute prin proiect</w:t>
            </w:r>
          </w:p>
        </w:tc>
      </w:tr>
      <w:tr w:rsidR="00494026" w:rsidRPr="007C04F3" w:rsidTr="007C04F3">
        <w:trPr>
          <w:trHeight w:val="219"/>
        </w:trPr>
        <w:tc>
          <w:tcPr>
            <w:tcW w:w="520" w:type="dxa"/>
            <w:vMerge w:val="restart"/>
            <w:vAlign w:val="center"/>
          </w:tcPr>
          <w:p w:rsidR="00535CC3" w:rsidRPr="007C04F3" w:rsidRDefault="00535CC3" w:rsidP="00FC66A9">
            <w:pPr>
              <w:pStyle w:val="ListParagraph"/>
              <w:numPr>
                <w:ilvl w:val="0"/>
                <w:numId w:val="2"/>
              </w:numPr>
              <w:rPr>
                <w:rFonts w:asciiTheme="minorHAnsi" w:hAnsiTheme="minorHAnsi" w:cstheme="minorHAnsi"/>
                <w:bCs/>
                <w:lang w:val="it-IT"/>
              </w:rPr>
            </w:pPr>
          </w:p>
        </w:tc>
        <w:tc>
          <w:tcPr>
            <w:tcW w:w="9653" w:type="dxa"/>
            <w:shd w:val="clear" w:color="auto" w:fill="F2F2F2" w:themeFill="background1" w:themeFillShade="F2"/>
            <w:vAlign w:val="center"/>
          </w:tcPr>
          <w:p w:rsidR="00535CC3" w:rsidRPr="007C04F3" w:rsidRDefault="00192892" w:rsidP="00657217">
            <w:pPr>
              <w:rPr>
                <w:rFonts w:asciiTheme="minorHAnsi" w:hAnsiTheme="minorHAnsi" w:cstheme="minorHAnsi"/>
                <w:b/>
                <w:sz w:val="22"/>
                <w:szCs w:val="22"/>
              </w:rPr>
            </w:pPr>
            <w:r w:rsidRPr="007C04F3">
              <w:rPr>
                <w:rFonts w:asciiTheme="minorHAnsi" w:hAnsiTheme="minorHAnsi" w:cstheme="minorHAnsi"/>
                <w:b/>
                <w:sz w:val="22"/>
                <w:szCs w:val="22"/>
              </w:rPr>
              <w:t>Obiectivele proiectului</w:t>
            </w:r>
            <w:r w:rsidR="00DC2C36" w:rsidRPr="007C04F3">
              <w:rPr>
                <w:rFonts w:asciiTheme="minorHAnsi" w:hAnsiTheme="minorHAnsi" w:cstheme="minorHAnsi"/>
                <w:b/>
                <w:sz w:val="22"/>
                <w:szCs w:val="22"/>
              </w:rPr>
              <w:t xml:space="preserve"> de investiție</w:t>
            </w:r>
          </w:p>
        </w:tc>
      </w:tr>
      <w:tr w:rsidR="00494026" w:rsidRPr="007C04F3" w:rsidTr="007C04F3">
        <w:trPr>
          <w:trHeight w:val="109"/>
        </w:trPr>
        <w:tc>
          <w:tcPr>
            <w:tcW w:w="520" w:type="dxa"/>
            <w:vMerge/>
            <w:vAlign w:val="center"/>
          </w:tcPr>
          <w:p w:rsidR="00192892" w:rsidRPr="007C04F3" w:rsidRDefault="00192892" w:rsidP="00FC66A9">
            <w:pPr>
              <w:pStyle w:val="ListParagraph"/>
              <w:numPr>
                <w:ilvl w:val="0"/>
                <w:numId w:val="2"/>
              </w:numPr>
              <w:rPr>
                <w:rFonts w:asciiTheme="minorHAnsi" w:hAnsiTheme="minorHAnsi" w:cstheme="minorHAnsi"/>
                <w:bCs/>
              </w:rPr>
            </w:pPr>
          </w:p>
        </w:tc>
        <w:tc>
          <w:tcPr>
            <w:tcW w:w="9653" w:type="dxa"/>
            <w:vAlign w:val="center"/>
          </w:tcPr>
          <w:p w:rsidR="00176F75" w:rsidRPr="007C04F3" w:rsidRDefault="002C124C" w:rsidP="00657217">
            <w:pPr>
              <w:rPr>
                <w:rFonts w:asciiTheme="minorHAnsi" w:hAnsiTheme="minorHAnsi" w:cstheme="minorHAnsi"/>
                <w:bCs/>
                <w:sz w:val="22"/>
                <w:szCs w:val="22"/>
              </w:rPr>
            </w:pPr>
            <w:r w:rsidRPr="007C04F3">
              <w:rPr>
                <w:rFonts w:asciiTheme="minorHAnsi" w:hAnsiTheme="minorHAnsi" w:cstheme="minorHAnsi"/>
                <w:bCs/>
                <w:sz w:val="22"/>
                <w:szCs w:val="22"/>
              </w:rPr>
              <w:t>Obiectivul general</w:t>
            </w:r>
            <w:r w:rsidR="00F50765" w:rsidRPr="007C04F3">
              <w:rPr>
                <w:rFonts w:asciiTheme="minorHAnsi" w:hAnsiTheme="minorHAnsi" w:cstheme="minorHAnsi"/>
                <w:bCs/>
                <w:sz w:val="22"/>
                <w:szCs w:val="22"/>
              </w:rPr>
              <w:t xml:space="preserve"> </w:t>
            </w:r>
            <w:r w:rsidR="004F2A2F" w:rsidRPr="007C04F3">
              <w:rPr>
                <w:rFonts w:asciiTheme="minorHAnsi" w:hAnsiTheme="minorHAnsi" w:cstheme="minorHAnsi"/>
                <w:bCs/>
                <w:sz w:val="22"/>
                <w:szCs w:val="22"/>
              </w:rPr>
              <w:t>al proiectului</w:t>
            </w:r>
            <w:r w:rsidR="002E2564" w:rsidRPr="007C04F3">
              <w:rPr>
                <w:rFonts w:asciiTheme="minorHAnsi" w:hAnsiTheme="minorHAnsi" w:cstheme="minorHAnsi"/>
                <w:bCs/>
                <w:sz w:val="22"/>
                <w:szCs w:val="22"/>
              </w:rPr>
              <w:t xml:space="preserve"> de investiție</w:t>
            </w:r>
            <w:r w:rsidRPr="007C04F3">
              <w:rPr>
                <w:rFonts w:asciiTheme="minorHAnsi" w:hAnsiTheme="minorHAnsi" w:cstheme="minorHAnsi"/>
                <w:bCs/>
                <w:sz w:val="22"/>
                <w:szCs w:val="22"/>
              </w:rPr>
              <w:t xml:space="preserve">: </w:t>
            </w:r>
          </w:p>
          <w:p w:rsidR="007C15EB" w:rsidRPr="007C04F3" w:rsidRDefault="007C15EB" w:rsidP="00657217">
            <w:pPr>
              <w:rPr>
                <w:rFonts w:asciiTheme="minorHAnsi" w:hAnsiTheme="minorHAnsi" w:cstheme="minorHAnsi"/>
                <w:bCs/>
                <w:sz w:val="22"/>
                <w:szCs w:val="22"/>
              </w:rPr>
            </w:pPr>
          </w:p>
          <w:p w:rsidR="006077E6" w:rsidRPr="007C04F3" w:rsidRDefault="006077E6" w:rsidP="006077E6">
            <w:pPr>
              <w:jc w:val="both"/>
              <w:rPr>
                <w:rFonts w:asciiTheme="minorHAnsi" w:hAnsiTheme="minorHAnsi" w:cstheme="minorHAnsi"/>
                <w:bCs/>
                <w:sz w:val="22"/>
                <w:szCs w:val="22"/>
              </w:rPr>
            </w:pPr>
            <w:r w:rsidRPr="007C04F3">
              <w:rPr>
                <w:rFonts w:asciiTheme="minorHAnsi" w:hAnsiTheme="minorHAnsi" w:cstheme="minorHAnsi"/>
                <w:bCs/>
                <w:sz w:val="22"/>
                <w:szCs w:val="22"/>
              </w:rPr>
              <w:t xml:space="preserve">Obiectivul general al proiectului consta in reducerea emisiilor de dioxid de carbon in Municipiul </w:t>
            </w:r>
            <w:r w:rsidRPr="007C04F3">
              <w:rPr>
                <w:rStyle w:val="Strong"/>
                <w:rFonts w:asciiTheme="minorHAnsi" w:hAnsiTheme="minorHAnsi" w:cstheme="minorHAnsi"/>
                <w:b w:val="0"/>
                <w:color w:val="000000" w:themeColor="text1"/>
                <w:sz w:val="22"/>
                <w:szCs w:val="22"/>
              </w:rPr>
              <w:t>Baia Mare</w:t>
            </w:r>
            <w:r w:rsidRPr="007C04F3">
              <w:rPr>
                <w:rFonts w:asciiTheme="minorHAnsi" w:hAnsiTheme="minorHAnsi" w:cstheme="minorHAnsi"/>
                <w:bCs/>
                <w:sz w:val="22"/>
                <w:szCs w:val="22"/>
              </w:rPr>
              <w:t xml:space="preserve"> prin crearea unui coridor de mobilitate urbana durabila</w:t>
            </w:r>
            <w:r w:rsidR="005B4415" w:rsidRPr="007C04F3">
              <w:rPr>
                <w:rFonts w:asciiTheme="minorHAnsi" w:hAnsiTheme="minorHAnsi" w:cstheme="minorHAnsi"/>
                <w:bCs/>
                <w:sz w:val="22"/>
                <w:szCs w:val="22"/>
              </w:rPr>
              <w:t xml:space="preserve"> prin modernizarea Bulevardului Unirii</w:t>
            </w:r>
            <w:r w:rsidR="00822F1B" w:rsidRPr="007C04F3">
              <w:rPr>
                <w:rFonts w:asciiTheme="minorHAnsi" w:hAnsiTheme="minorHAnsi" w:cstheme="minorHAnsi"/>
                <w:bCs/>
                <w:sz w:val="22"/>
                <w:szCs w:val="22"/>
              </w:rPr>
              <w:t>,</w:t>
            </w:r>
            <w:r w:rsidR="005B4415" w:rsidRPr="007C04F3">
              <w:rPr>
                <w:rFonts w:asciiTheme="minorHAnsi" w:hAnsiTheme="minorHAnsi" w:cstheme="minorHAnsi"/>
                <w:bCs/>
                <w:sz w:val="22"/>
                <w:szCs w:val="22"/>
              </w:rPr>
              <w:t xml:space="preserve">  tronson</w:t>
            </w:r>
            <w:r w:rsidRPr="007C04F3">
              <w:rPr>
                <w:rFonts w:asciiTheme="minorHAnsi" w:hAnsiTheme="minorHAnsi" w:cstheme="minorHAnsi"/>
                <w:bCs/>
                <w:sz w:val="22"/>
                <w:szCs w:val="22"/>
              </w:rPr>
              <w:t xml:space="preserve"> </w:t>
            </w:r>
            <w:r w:rsidR="005B4415" w:rsidRPr="007C04F3">
              <w:rPr>
                <w:rFonts w:asciiTheme="minorHAnsi" w:eastAsia="Times New Roman" w:hAnsiTheme="minorHAnsi" w:cstheme="minorHAnsi"/>
                <w:sz w:val="22"/>
                <w:szCs w:val="22"/>
                <w:lang w:val="en-GB"/>
              </w:rPr>
              <w:t xml:space="preserve">între Bulevardul Traian </w:t>
            </w:r>
            <w:r w:rsidRPr="007C04F3">
              <w:rPr>
                <w:rFonts w:asciiTheme="minorHAnsi" w:eastAsia="Times New Roman" w:hAnsiTheme="minorHAnsi" w:cstheme="minorHAnsi"/>
                <w:sz w:val="22"/>
                <w:szCs w:val="22"/>
                <w:lang w:val="en-GB"/>
              </w:rPr>
              <w:t xml:space="preserve">și </w:t>
            </w:r>
            <w:r w:rsidR="005B4415" w:rsidRPr="007C04F3">
              <w:rPr>
                <w:rFonts w:asciiTheme="minorHAnsi" w:hAnsiTheme="minorHAnsi" w:cstheme="minorHAnsi"/>
                <w:color w:val="1F1F1F"/>
                <w:sz w:val="22"/>
                <w:szCs w:val="22"/>
                <w:shd w:val="clear" w:color="auto" w:fill="FFFFFF"/>
              </w:rPr>
              <w:t xml:space="preserve">str. Vasile Alecsandri, </w:t>
            </w:r>
            <w:r w:rsidRPr="007C04F3">
              <w:rPr>
                <w:rFonts w:asciiTheme="minorHAnsi" w:hAnsiTheme="minorHAnsi" w:cstheme="minorHAnsi"/>
                <w:bCs/>
                <w:sz w:val="22"/>
                <w:szCs w:val="22"/>
              </w:rPr>
              <w:t xml:space="preserve"> printr-o abordare integrata bazata pe Planul de Mobilitate Urbana Durabila al Municipiului </w:t>
            </w:r>
            <w:r w:rsidR="00BF7DE6" w:rsidRPr="007C04F3">
              <w:rPr>
                <w:rStyle w:val="Strong"/>
                <w:rFonts w:asciiTheme="minorHAnsi" w:hAnsiTheme="minorHAnsi" w:cstheme="minorHAnsi"/>
                <w:b w:val="0"/>
                <w:color w:val="000000" w:themeColor="text1"/>
                <w:sz w:val="22"/>
                <w:szCs w:val="22"/>
              </w:rPr>
              <w:t>Baia Mare</w:t>
            </w:r>
            <w:r w:rsidRPr="007C04F3">
              <w:rPr>
                <w:rFonts w:asciiTheme="minorHAnsi" w:hAnsiTheme="minorHAnsi" w:cstheme="minorHAnsi"/>
                <w:bCs/>
                <w:sz w:val="22"/>
                <w:szCs w:val="22"/>
              </w:rPr>
              <w:t xml:space="preserve">. </w:t>
            </w:r>
          </w:p>
          <w:p w:rsidR="006077E6" w:rsidRPr="007C04F3" w:rsidRDefault="006077E6" w:rsidP="00657217">
            <w:pPr>
              <w:rPr>
                <w:rFonts w:asciiTheme="minorHAnsi" w:hAnsiTheme="minorHAnsi" w:cstheme="minorHAnsi"/>
                <w:bCs/>
                <w:sz w:val="22"/>
                <w:szCs w:val="22"/>
              </w:rPr>
            </w:pPr>
          </w:p>
          <w:p w:rsidR="004A7A4B" w:rsidRPr="007C04F3" w:rsidRDefault="004A7A4B" w:rsidP="00657217">
            <w:pPr>
              <w:rPr>
                <w:rFonts w:asciiTheme="minorHAnsi" w:hAnsiTheme="minorHAnsi" w:cstheme="minorHAnsi"/>
                <w:bCs/>
                <w:sz w:val="22"/>
                <w:szCs w:val="22"/>
              </w:rPr>
            </w:pPr>
            <w:r w:rsidRPr="007C04F3">
              <w:rPr>
                <w:rFonts w:asciiTheme="minorHAnsi" w:hAnsiTheme="minorHAnsi" w:cstheme="minorHAnsi"/>
                <w:bCs/>
                <w:sz w:val="22"/>
                <w:szCs w:val="22"/>
              </w:rPr>
              <w:t>Obiectiv</w:t>
            </w:r>
            <w:r w:rsidR="00F35470" w:rsidRPr="007C04F3">
              <w:rPr>
                <w:rFonts w:asciiTheme="minorHAnsi" w:hAnsiTheme="minorHAnsi" w:cstheme="minorHAnsi"/>
                <w:bCs/>
                <w:sz w:val="22"/>
                <w:szCs w:val="22"/>
              </w:rPr>
              <w:t>ul</w:t>
            </w:r>
            <w:r w:rsidRPr="007C04F3">
              <w:rPr>
                <w:rFonts w:asciiTheme="minorHAnsi" w:hAnsiTheme="minorHAnsi" w:cstheme="minorHAnsi"/>
                <w:bCs/>
                <w:sz w:val="22"/>
                <w:szCs w:val="22"/>
              </w:rPr>
              <w:t xml:space="preserve"> specific</w:t>
            </w:r>
            <w:r w:rsidR="004F2A2F" w:rsidRPr="007C04F3">
              <w:rPr>
                <w:rFonts w:asciiTheme="minorHAnsi" w:hAnsiTheme="minorHAnsi" w:cstheme="minorHAnsi"/>
                <w:bCs/>
                <w:sz w:val="22"/>
                <w:szCs w:val="22"/>
              </w:rPr>
              <w:t xml:space="preserve"> al proiectului</w:t>
            </w:r>
            <w:r w:rsidR="002E2564" w:rsidRPr="007C04F3">
              <w:rPr>
                <w:rFonts w:asciiTheme="minorHAnsi" w:hAnsiTheme="minorHAnsi" w:cstheme="minorHAnsi"/>
                <w:bCs/>
                <w:sz w:val="22"/>
                <w:szCs w:val="22"/>
              </w:rPr>
              <w:t xml:space="preserve"> de investiție</w:t>
            </w:r>
            <w:r w:rsidRPr="007C04F3">
              <w:rPr>
                <w:rFonts w:asciiTheme="minorHAnsi" w:hAnsiTheme="minorHAnsi" w:cstheme="minorHAnsi"/>
                <w:bCs/>
                <w:sz w:val="22"/>
                <w:szCs w:val="22"/>
              </w:rPr>
              <w:t xml:space="preserve">: </w:t>
            </w:r>
          </w:p>
          <w:p w:rsidR="006077E6" w:rsidRPr="007C04F3" w:rsidRDefault="006077E6" w:rsidP="00CA232A">
            <w:pPr>
              <w:pStyle w:val="ListParagraph"/>
              <w:numPr>
                <w:ilvl w:val="0"/>
                <w:numId w:val="14"/>
              </w:numPr>
              <w:rPr>
                <w:rFonts w:asciiTheme="minorHAnsi" w:eastAsia="TrebuchetMS" w:hAnsiTheme="minorHAnsi" w:cstheme="minorHAnsi"/>
                <w:bCs/>
                <w:lang w:val="ro-RO"/>
              </w:rPr>
            </w:pPr>
            <w:r w:rsidRPr="007C04F3">
              <w:rPr>
                <w:rFonts w:asciiTheme="minorHAnsi" w:eastAsia="TrebuchetMS" w:hAnsiTheme="minorHAnsi" w:cstheme="minorHAnsi"/>
                <w:bCs/>
                <w:lang w:val="ro-RO"/>
              </w:rPr>
              <w:t>Crearea de benzi prioritare pentru mijloacele de transport public, care vor conduce la o creștere anuală a numărului de utilizatori.</w:t>
            </w:r>
          </w:p>
          <w:p w:rsidR="006077E6" w:rsidRPr="007C04F3" w:rsidRDefault="006077E6" w:rsidP="00CA232A">
            <w:pPr>
              <w:pStyle w:val="ListParagraph"/>
              <w:numPr>
                <w:ilvl w:val="0"/>
                <w:numId w:val="14"/>
              </w:numPr>
              <w:rPr>
                <w:rFonts w:asciiTheme="minorHAnsi" w:eastAsia="TrebuchetMS" w:hAnsiTheme="minorHAnsi" w:cstheme="minorHAnsi"/>
                <w:bCs/>
                <w:lang w:val="ro-RO"/>
              </w:rPr>
            </w:pPr>
            <w:r w:rsidRPr="007C04F3">
              <w:rPr>
                <w:rFonts w:asciiTheme="minorHAnsi" w:eastAsia="TrebuchetMS" w:hAnsiTheme="minorHAnsi" w:cstheme="minorHAnsi"/>
                <w:bCs/>
                <w:lang w:val="ro-RO"/>
              </w:rPr>
              <w:t xml:space="preserve">Crearea de piste de biciclete pe </w:t>
            </w:r>
            <w:r w:rsidR="001B4279" w:rsidRPr="007C04F3">
              <w:rPr>
                <w:rFonts w:asciiTheme="minorHAnsi" w:eastAsia="TrebuchetMS" w:hAnsiTheme="minorHAnsi" w:cstheme="minorHAnsi"/>
                <w:bCs/>
                <w:lang w:val="ro-RO"/>
              </w:rPr>
              <w:t xml:space="preserve"> </w:t>
            </w:r>
            <w:r w:rsidRPr="007C04F3">
              <w:rPr>
                <w:rFonts w:asciiTheme="minorHAnsi" w:eastAsia="TrebuchetMS" w:hAnsiTheme="minorHAnsi" w:cstheme="minorHAnsi"/>
                <w:bCs/>
                <w:lang w:val="ro-RO"/>
              </w:rPr>
              <w:t xml:space="preserve">o lungime </w:t>
            </w:r>
            <w:r w:rsidR="001B4279" w:rsidRPr="007C04F3">
              <w:rPr>
                <w:rFonts w:asciiTheme="minorHAnsi" w:eastAsia="TrebuchetMS" w:hAnsiTheme="minorHAnsi" w:cstheme="minorHAnsi"/>
                <w:bCs/>
                <w:lang w:val="ro-RO"/>
              </w:rPr>
              <w:t xml:space="preserve">de aproximativ 600 de metri </w:t>
            </w:r>
            <w:r w:rsidRPr="007C04F3">
              <w:rPr>
                <w:rFonts w:asciiTheme="minorHAnsi" w:eastAsia="TrebuchetMS" w:hAnsiTheme="minorHAnsi" w:cstheme="minorHAnsi"/>
                <w:bCs/>
                <w:lang w:val="ro-RO"/>
              </w:rPr>
              <w:t>care vor conduce la o creștere anuală a numărului de utilizatori ai infrastructurii dedicate ciclismului.</w:t>
            </w:r>
          </w:p>
          <w:p w:rsidR="00BF5F67" w:rsidRPr="007C04F3" w:rsidRDefault="006077E6" w:rsidP="001B4279">
            <w:pPr>
              <w:pStyle w:val="ListParagraph"/>
              <w:numPr>
                <w:ilvl w:val="0"/>
                <w:numId w:val="14"/>
              </w:numPr>
              <w:jc w:val="both"/>
              <w:rPr>
                <w:rFonts w:asciiTheme="minorHAnsi" w:hAnsiTheme="minorHAnsi" w:cstheme="minorHAnsi"/>
                <w:bCs/>
                <w:i/>
              </w:rPr>
            </w:pPr>
            <w:r w:rsidRPr="007C04F3">
              <w:rPr>
                <w:rFonts w:asciiTheme="minorHAnsi" w:eastAsia="TrebuchetMS" w:hAnsiTheme="minorHAnsi" w:cstheme="minorHAnsi"/>
                <w:bCs/>
                <w:lang w:val="ro-RO"/>
              </w:rPr>
              <w:t>Reducerea emisiilor de gaze cu efect de seră și îmbunătățirea calității aerului prin scă</w:t>
            </w:r>
            <w:r w:rsidR="001B4279" w:rsidRPr="007C04F3">
              <w:rPr>
                <w:rFonts w:asciiTheme="minorHAnsi" w:eastAsia="TrebuchetMS" w:hAnsiTheme="minorHAnsi" w:cstheme="minorHAnsi"/>
                <w:bCs/>
                <w:lang w:val="ro-RO"/>
              </w:rPr>
              <w:t>derea anuală a emisiilor de CO2</w:t>
            </w:r>
          </w:p>
        </w:tc>
      </w:tr>
      <w:tr w:rsidR="00494026" w:rsidRPr="007C04F3" w:rsidTr="007C04F3">
        <w:trPr>
          <w:trHeight w:val="201"/>
        </w:trPr>
        <w:tc>
          <w:tcPr>
            <w:tcW w:w="520" w:type="dxa"/>
            <w:vMerge w:val="restart"/>
            <w:vAlign w:val="center"/>
          </w:tcPr>
          <w:p w:rsidR="00FD470D" w:rsidRPr="007C04F3" w:rsidRDefault="00FD470D" w:rsidP="00FC66A9">
            <w:pPr>
              <w:pStyle w:val="ListParagraph"/>
              <w:numPr>
                <w:ilvl w:val="0"/>
                <w:numId w:val="2"/>
              </w:numPr>
              <w:rPr>
                <w:rFonts w:asciiTheme="minorHAnsi" w:hAnsiTheme="minorHAnsi" w:cstheme="minorHAnsi"/>
                <w:bCs/>
                <w:lang w:val="it-IT"/>
              </w:rPr>
            </w:pPr>
          </w:p>
        </w:tc>
        <w:tc>
          <w:tcPr>
            <w:tcW w:w="9653" w:type="dxa"/>
            <w:shd w:val="clear" w:color="auto" w:fill="F2F2F2" w:themeFill="background1" w:themeFillShade="F2"/>
            <w:vAlign w:val="center"/>
          </w:tcPr>
          <w:p w:rsidR="00FD470D" w:rsidRPr="007C04F3" w:rsidRDefault="00100EEA" w:rsidP="00657217">
            <w:pPr>
              <w:rPr>
                <w:rFonts w:asciiTheme="minorHAnsi" w:hAnsiTheme="minorHAnsi" w:cstheme="minorHAnsi"/>
                <w:b/>
                <w:sz w:val="22"/>
                <w:szCs w:val="22"/>
              </w:rPr>
            </w:pPr>
            <w:r w:rsidRPr="007C04F3">
              <w:rPr>
                <w:rFonts w:asciiTheme="minorHAnsi" w:hAnsiTheme="minorHAnsi" w:cstheme="minorHAnsi"/>
                <w:b/>
                <w:sz w:val="22"/>
                <w:szCs w:val="22"/>
              </w:rPr>
              <w:t>Descrierea și r</w:t>
            </w:r>
            <w:r w:rsidR="00FD470D" w:rsidRPr="007C04F3">
              <w:rPr>
                <w:rFonts w:asciiTheme="minorHAnsi" w:hAnsiTheme="minorHAnsi" w:cstheme="minorHAnsi"/>
                <w:b/>
                <w:sz w:val="22"/>
                <w:szCs w:val="22"/>
              </w:rPr>
              <w:t>ezultate aşteptate</w:t>
            </w:r>
            <w:r w:rsidR="00DC2C36" w:rsidRPr="007C04F3">
              <w:rPr>
                <w:rFonts w:asciiTheme="minorHAnsi" w:hAnsiTheme="minorHAnsi" w:cstheme="minorHAnsi"/>
                <w:b/>
                <w:sz w:val="22"/>
                <w:szCs w:val="22"/>
              </w:rPr>
              <w:t xml:space="preserve"> ale proiectului de investiție</w:t>
            </w:r>
          </w:p>
        </w:tc>
      </w:tr>
      <w:tr w:rsidR="00494026" w:rsidRPr="007C04F3" w:rsidTr="007C04F3">
        <w:trPr>
          <w:trHeight w:val="201"/>
        </w:trPr>
        <w:tc>
          <w:tcPr>
            <w:tcW w:w="520" w:type="dxa"/>
            <w:vMerge/>
            <w:vAlign w:val="center"/>
          </w:tcPr>
          <w:p w:rsidR="00C15FC5" w:rsidRPr="007C04F3" w:rsidRDefault="00C15FC5" w:rsidP="00FC66A9">
            <w:pPr>
              <w:pStyle w:val="ListParagraph"/>
              <w:numPr>
                <w:ilvl w:val="0"/>
                <w:numId w:val="2"/>
              </w:numPr>
              <w:rPr>
                <w:rFonts w:asciiTheme="minorHAnsi" w:hAnsiTheme="minorHAnsi" w:cstheme="minorHAnsi"/>
                <w:bCs/>
                <w:lang w:val="it-IT"/>
              </w:rPr>
            </w:pPr>
          </w:p>
        </w:tc>
        <w:tc>
          <w:tcPr>
            <w:tcW w:w="9653" w:type="dxa"/>
            <w:vAlign w:val="center"/>
          </w:tcPr>
          <w:p w:rsidR="005A4699" w:rsidRPr="007C04F3" w:rsidRDefault="00BF7DE6" w:rsidP="005A4699">
            <w:pPr>
              <w:autoSpaceDE w:val="0"/>
              <w:autoSpaceDN w:val="0"/>
              <w:adjustRightInd w:val="0"/>
              <w:jc w:val="both"/>
              <w:rPr>
                <w:rFonts w:asciiTheme="minorHAnsi" w:eastAsia="Times New Roman" w:hAnsiTheme="minorHAnsi" w:cstheme="minorHAnsi"/>
                <w:sz w:val="22"/>
                <w:szCs w:val="22"/>
                <w:lang w:val="en-GB"/>
              </w:rPr>
            </w:pPr>
            <w:r w:rsidRPr="007C04F3">
              <w:rPr>
                <w:rFonts w:asciiTheme="minorHAnsi" w:eastAsia="Times New Roman" w:hAnsiTheme="minorHAnsi" w:cstheme="minorHAnsi"/>
                <w:sz w:val="22"/>
                <w:szCs w:val="22"/>
                <w:lang w:val="en-GB" w:eastAsia="en-GB"/>
              </w:rPr>
              <w:t xml:space="preserve">Proiectul vizează </w:t>
            </w:r>
            <w:r w:rsidR="00822F1B" w:rsidRPr="007C04F3">
              <w:rPr>
                <w:rFonts w:asciiTheme="minorHAnsi" w:eastAsia="Times New Roman" w:hAnsiTheme="minorHAnsi" w:cstheme="minorHAnsi"/>
                <w:sz w:val="22"/>
                <w:szCs w:val="22"/>
                <w:lang w:val="en-GB" w:eastAsia="en-GB"/>
              </w:rPr>
              <w:t>modernizarea tramei stradale (4 benzi, piste biciclete, spații verzi, iluminat, supraveghere video, linie troleibuz)</w:t>
            </w:r>
            <w:r w:rsidRPr="007C04F3">
              <w:rPr>
                <w:rFonts w:asciiTheme="minorHAnsi" w:eastAsia="Times New Roman" w:hAnsiTheme="minorHAnsi" w:cstheme="minorHAnsi"/>
                <w:sz w:val="22"/>
                <w:szCs w:val="22"/>
                <w:lang w:val="en-GB" w:eastAsia="en-GB"/>
              </w:rPr>
              <w:t xml:space="preserve">, </w:t>
            </w:r>
            <w:r w:rsidR="00822F1B" w:rsidRPr="007C04F3">
              <w:rPr>
                <w:rFonts w:asciiTheme="minorHAnsi" w:eastAsia="Times New Roman" w:hAnsiTheme="minorHAnsi" w:cstheme="minorHAnsi"/>
                <w:sz w:val="22"/>
                <w:szCs w:val="22"/>
                <w:lang w:val="en-GB" w:eastAsia="en-GB"/>
              </w:rPr>
              <w:t>pe Bulevardul Unirii din Baia Mare, de la intersecția cu Bulevardul Traian până la intersecția cu strada Vasile Alecsandri</w:t>
            </w:r>
            <w:r w:rsidRPr="007C04F3">
              <w:rPr>
                <w:rFonts w:asciiTheme="minorHAnsi" w:eastAsia="Times New Roman" w:hAnsiTheme="minorHAnsi" w:cstheme="minorHAnsi"/>
                <w:sz w:val="22"/>
                <w:szCs w:val="22"/>
                <w:lang w:val="en-GB" w:eastAsia="en-GB"/>
              </w:rPr>
              <w:t xml:space="preserve"> în intravilanul Municipiului Baia Mare</w:t>
            </w:r>
            <w:r w:rsidR="00822F1B" w:rsidRPr="007C04F3">
              <w:rPr>
                <w:rFonts w:asciiTheme="minorHAnsi" w:eastAsia="Times New Roman" w:hAnsiTheme="minorHAnsi" w:cstheme="minorHAnsi"/>
                <w:sz w:val="22"/>
                <w:szCs w:val="22"/>
                <w:lang w:val="en-GB" w:eastAsia="en-GB"/>
              </w:rPr>
              <w:t>.</w:t>
            </w:r>
            <w:r w:rsidRPr="007C04F3">
              <w:rPr>
                <w:rFonts w:asciiTheme="minorHAnsi" w:eastAsia="Times New Roman" w:hAnsiTheme="minorHAnsi" w:cstheme="minorHAnsi"/>
                <w:sz w:val="22"/>
                <w:szCs w:val="22"/>
                <w:lang w:val="en-GB" w:eastAsia="en-GB"/>
              </w:rPr>
              <w:t xml:space="preserve"> </w:t>
            </w:r>
          </w:p>
          <w:p w:rsidR="00BF7DE6" w:rsidRPr="007C04F3" w:rsidRDefault="00BF7DE6" w:rsidP="00BF7DE6">
            <w:pPr>
              <w:outlineLvl w:val="2"/>
              <w:rPr>
                <w:rFonts w:asciiTheme="minorHAnsi" w:eastAsia="Times New Roman" w:hAnsiTheme="minorHAnsi" w:cstheme="minorHAnsi"/>
                <w:b/>
                <w:bCs/>
                <w:sz w:val="22"/>
                <w:szCs w:val="22"/>
                <w:lang w:val="en-GB" w:eastAsia="en-GB"/>
              </w:rPr>
            </w:pPr>
            <w:r w:rsidRPr="007C04F3">
              <w:rPr>
                <w:rFonts w:asciiTheme="minorHAnsi" w:eastAsia="Times New Roman" w:hAnsiTheme="minorHAnsi" w:cstheme="minorHAnsi"/>
                <w:b/>
                <w:bCs/>
                <w:sz w:val="22"/>
                <w:szCs w:val="22"/>
                <w:lang w:val="en-GB" w:eastAsia="en-GB"/>
              </w:rPr>
              <w:t>Intervențiile propuse includ:</w:t>
            </w:r>
          </w:p>
          <w:p w:rsidR="00BF7DE6" w:rsidRPr="007C04F3" w:rsidRDefault="00BF7DE6" w:rsidP="00CA232A">
            <w:pPr>
              <w:numPr>
                <w:ilvl w:val="0"/>
                <w:numId w:val="15"/>
              </w:numPr>
              <w:rPr>
                <w:rFonts w:asciiTheme="minorHAnsi" w:eastAsia="Times New Roman" w:hAnsiTheme="minorHAnsi" w:cstheme="minorHAnsi"/>
                <w:sz w:val="22"/>
                <w:szCs w:val="22"/>
                <w:lang w:val="en-GB" w:eastAsia="en-GB"/>
              </w:rPr>
            </w:pPr>
            <w:r w:rsidRPr="007C04F3">
              <w:rPr>
                <w:rFonts w:asciiTheme="minorHAnsi" w:eastAsia="Times New Roman" w:hAnsiTheme="minorHAnsi" w:cstheme="minorHAnsi"/>
                <w:sz w:val="22"/>
                <w:szCs w:val="22"/>
                <w:lang w:val="en-GB" w:eastAsia="en-GB"/>
              </w:rPr>
              <w:t>amenajarea rampelor de acces și a racordurilor la rețeaua rutieră existentă;</w:t>
            </w:r>
          </w:p>
          <w:p w:rsidR="00BF7DE6" w:rsidRPr="007C04F3" w:rsidRDefault="00BF7DE6" w:rsidP="00CA232A">
            <w:pPr>
              <w:numPr>
                <w:ilvl w:val="0"/>
                <w:numId w:val="15"/>
              </w:numPr>
              <w:rPr>
                <w:rFonts w:asciiTheme="minorHAnsi" w:eastAsia="Times New Roman" w:hAnsiTheme="minorHAnsi" w:cstheme="minorHAnsi"/>
                <w:sz w:val="22"/>
                <w:szCs w:val="22"/>
                <w:lang w:val="en-GB" w:eastAsia="en-GB"/>
              </w:rPr>
            </w:pPr>
            <w:r w:rsidRPr="007C04F3">
              <w:rPr>
                <w:rFonts w:asciiTheme="minorHAnsi" w:eastAsia="Times New Roman" w:hAnsiTheme="minorHAnsi" w:cstheme="minorHAnsi"/>
                <w:sz w:val="22"/>
                <w:szCs w:val="22"/>
                <w:lang w:val="en-GB" w:eastAsia="en-GB"/>
              </w:rPr>
              <w:t>realizarea sistemului rutier complet (straturi rutiere conform normativelor în vigoare);</w:t>
            </w:r>
          </w:p>
          <w:p w:rsidR="00BF7DE6" w:rsidRPr="007C04F3" w:rsidRDefault="00BF7DE6" w:rsidP="00CA232A">
            <w:pPr>
              <w:numPr>
                <w:ilvl w:val="0"/>
                <w:numId w:val="15"/>
              </w:numPr>
              <w:rPr>
                <w:rFonts w:asciiTheme="minorHAnsi" w:eastAsia="Times New Roman" w:hAnsiTheme="minorHAnsi" w:cstheme="minorHAnsi"/>
                <w:sz w:val="22"/>
                <w:szCs w:val="22"/>
                <w:lang w:val="en-GB" w:eastAsia="en-GB"/>
              </w:rPr>
            </w:pPr>
            <w:r w:rsidRPr="007C04F3">
              <w:rPr>
                <w:rFonts w:asciiTheme="minorHAnsi" w:eastAsia="Times New Roman" w:hAnsiTheme="minorHAnsi" w:cstheme="minorHAnsi"/>
                <w:sz w:val="22"/>
                <w:szCs w:val="22"/>
                <w:lang w:val="en-GB" w:eastAsia="en-GB"/>
              </w:rPr>
              <w:t>execuția trotuarelor și, după caz, a pistelor pentru biciclete;</w:t>
            </w:r>
          </w:p>
          <w:p w:rsidR="00BF7DE6" w:rsidRPr="007C04F3" w:rsidRDefault="00BF7DE6" w:rsidP="00CA232A">
            <w:pPr>
              <w:numPr>
                <w:ilvl w:val="0"/>
                <w:numId w:val="15"/>
              </w:numPr>
              <w:rPr>
                <w:rFonts w:asciiTheme="minorHAnsi" w:eastAsia="Times New Roman" w:hAnsiTheme="minorHAnsi" w:cstheme="minorHAnsi"/>
                <w:sz w:val="22"/>
                <w:szCs w:val="22"/>
                <w:lang w:val="en-GB" w:eastAsia="en-GB"/>
              </w:rPr>
            </w:pPr>
            <w:r w:rsidRPr="007C04F3">
              <w:rPr>
                <w:rFonts w:asciiTheme="minorHAnsi" w:eastAsia="Times New Roman" w:hAnsiTheme="minorHAnsi" w:cstheme="minorHAnsi"/>
                <w:sz w:val="22"/>
                <w:szCs w:val="22"/>
                <w:lang w:val="en-GB" w:eastAsia="en-GB"/>
              </w:rPr>
              <w:t>montarea parapetelor de protecție și a elementelor de siguranță rutieră;</w:t>
            </w:r>
          </w:p>
          <w:p w:rsidR="00BF7DE6" w:rsidRPr="007C04F3" w:rsidRDefault="00BF7DE6" w:rsidP="00CA232A">
            <w:pPr>
              <w:numPr>
                <w:ilvl w:val="0"/>
                <w:numId w:val="15"/>
              </w:numPr>
              <w:rPr>
                <w:rFonts w:asciiTheme="minorHAnsi" w:eastAsia="Times New Roman" w:hAnsiTheme="minorHAnsi" w:cstheme="minorHAnsi"/>
                <w:sz w:val="22"/>
                <w:szCs w:val="22"/>
                <w:lang w:val="en-GB" w:eastAsia="en-GB"/>
              </w:rPr>
            </w:pPr>
            <w:r w:rsidRPr="007C04F3">
              <w:rPr>
                <w:rFonts w:asciiTheme="minorHAnsi" w:eastAsia="Times New Roman" w:hAnsiTheme="minorHAnsi" w:cstheme="minorHAnsi"/>
                <w:sz w:val="22"/>
                <w:szCs w:val="22"/>
                <w:lang w:val="en-GB" w:eastAsia="en-GB"/>
              </w:rPr>
              <w:t>realizarea sistemului de colectare și evacuare a apelor pluviale;</w:t>
            </w:r>
          </w:p>
          <w:p w:rsidR="00BF7DE6" w:rsidRPr="007C04F3" w:rsidRDefault="00BF7DE6" w:rsidP="00CA232A">
            <w:pPr>
              <w:numPr>
                <w:ilvl w:val="0"/>
                <w:numId w:val="15"/>
              </w:numPr>
              <w:rPr>
                <w:rFonts w:asciiTheme="minorHAnsi" w:eastAsia="Times New Roman" w:hAnsiTheme="minorHAnsi" w:cstheme="minorHAnsi"/>
                <w:sz w:val="22"/>
                <w:szCs w:val="22"/>
                <w:lang w:val="en-GB" w:eastAsia="en-GB"/>
              </w:rPr>
            </w:pPr>
            <w:r w:rsidRPr="007C04F3">
              <w:rPr>
                <w:rFonts w:asciiTheme="minorHAnsi" w:eastAsia="Times New Roman" w:hAnsiTheme="minorHAnsi" w:cstheme="minorHAnsi"/>
                <w:sz w:val="22"/>
                <w:szCs w:val="22"/>
                <w:lang w:val="en-GB" w:eastAsia="en-GB"/>
              </w:rPr>
              <w:t>semnalizare rutieră verticală și orizontală;</w:t>
            </w:r>
          </w:p>
          <w:p w:rsidR="00BF7DE6" w:rsidRPr="007C04F3" w:rsidRDefault="00BF7DE6" w:rsidP="00CA232A">
            <w:pPr>
              <w:numPr>
                <w:ilvl w:val="0"/>
                <w:numId w:val="15"/>
              </w:numPr>
              <w:rPr>
                <w:rFonts w:asciiTheme="minorHAnsi" w:eastAsia="Times New Roman" w:hAnsiTheme="minorHAnsi" w:cstheme="minorHAnsi"/>
                <w:sz w:val="22"/>
                <w:szCs w:val="22"/>
                <w:lang w:val="en-GB" w:eastAsia="en-GB"/>
              </w:rPr>
            </w:pPr>
            <w:r w:rsidRPr="007C04F3">
              <w:rPr>
                <w:rFonts w:asciiTheme="minorHAnsi" w:eastAsia="Times New Roman" w:hAnsiTheme="minorHAnsi" w:cstheme="minorHAnsi"/>
                <w:sz w:val="22"/>
                <w:szCs w:val="22"/>
                <w:lang w:val="en-GB" w:eastAsia="en-GB"/>
              </w:rPr>
              <w:t>iluminat public aferent pasajului;</w:t>
            </w:r>
          </w:p>
          <w:p w:rsidR="00BF7DE6" w:rsidRPr="007C04F3" w:rsidRDefault="00BF7DE6" w:rsidP="00CA232A">
            <w:pPr>
              <w:numPr>
                <w:ilvl w:val="0"/>
                <w:numId w:val="15"/>
              </w:numPr>
              <w:rPr>
                <w:rFonts w:asciiTheme="minorHAnsi" w:eastAsia="Times New Roman" w:hAnsiTheme="minorHAnsi" w:cstheme="minorHAnsi"/>
                <w:sz w:val="22"/>
                <w:szCs w:val="22"/>
                <w:lang w:val="en-GB" w:eastAsia="en-GB"/>
              </w:rPr>
            </w:pPr>
            <w:r w:rsidRPr="007C04F3">
              <w:rPr>
                <w:rFonts w:asciiTheme="minorHAnsi" w:eastAsia="Times New Roman" w:hAnsiTheme="minorHAnsi" w:cstheme="minorHAnsi"/>
                <w:sz w:val="22"/>
                <w:szCs w:val="22"/>
                <w:lang w:val="en-GB" w:eastAsia="en-GB"/>
              </w:rPr>
              <w:t>eventuale lucrări de relocare/protejare a utilităților existente;</w:t>
            </w:r>
          </w:p>
          <w:p w:rsidR="00BF7DE6" w:rsidRPr="007C04F3" w:rsidRDefault="00BF7DE6" w:rsidP="00CA232A">
            <w:pPr>
              <w:numPr>
                <w:ilvl w:val="0"/>
                <w:numId w:val="15"/>
              </w:numPr>
              <w:rPr>
                <w:rFonts w:asciiTheme="minorHAnsi" w:eastAsia="Times New Roman" w:hAnsiTheme="minorHAnsi" w:cstheme="minorHAnsi"/>
                <w:sz w:val="22"/>
                <w:szCs w:val="22"/>
                <w:lang w:val="en-GB" w:eastAsia="en-GB"/>
              </w:rPr>
            </w:pPr>
            <w:r w:rsidRPr="007C04F3">
              <w:rPr>
                <w:rFonts w:asciiTheme="minorHAnsi" w:eastAsia="Times New Roman" w:hAnsiTheme="minorHAnsi" w:cstheme="minorHAnsi"/>
                <w:sz w:val="22"/>
                <w:szCs w:val="22"/>
                <w:lang w:val="en-GB" w:eastAsia="en-GB"/>
              </w:rPr>
              <w:t>lucrări de amenajare a terenului și refacere a spațiilor afectate.</w:t>
            </w:r>
          </w:p>
          <w:p w:rsidR="00B748B5" w:rsidRPr="007C04F3" w:rsidRDefault="00B748B5" w:rsidP="00BF7DE6">
            <w:pPr>
              <w:rPr>
                <w:rFonts w:asciiTheme="minorHAnsi" w:eastAsia="Times New Roman" w:hAnsiTheme="minorHAnsi" w:cstheme="minorHAnsi"/>
                <w:sz w:val="22"/>
                <w:szCs w:val="22"/>
                <w:lang w:val="en-GB" w:eastAsia="en-GB"/>
              </w:rPr>
            </w:pPr>
          </w:p>
          <w:p w:rsidR="00B748B5" w:rsidRPr="007C04F3" w:rsidRDefault="00BF7DE6" w:rsidP="00822F1B">
            <w:pPr>
              <w:rPr>
                <w:rFonts w:asciiTheme="minorHAnsi" w:hAnsiTheme="minorHAnsi" w:cstheme="minorHAnsi"/>
                <w:sz w:val="22"/>
                <w:szCs w:val="22"/>
              </w:rPr>
            </w:pPr>
            <w:r w:rsidRPr="007C04F3">
              <w:rPr>
                <w:rFonts w:asciiTheme="minorHAnsi" w:eastAsia="Times New Roman" w:hAnsiTheme="minorHAnsi" w:cstheme="minorHAnsi"/>
                <w:sz w:val="22"/>
                <w:szCs w:val="22"/>
                <w:lang w:val="en-GB" w:eastAsia="en-GB"/>
              </w:rPr>
              <w:t xml:space="preserve">Investiția este amplasată în </w:t>
            </w:r>
            <w:r w:rsidR="00822F1B" w:rsidRPr="007C04F3">
              <w:rPr>
                <w:rFonts w:asciiTheme="minorHAnsi" w:eastAsia="Times New Roman" w:hAnsiTheme="minorHAnsi" w:cstheme="minorHAnsi"/>
                <w:sz w:val="22"/>
                <w:szCs w:val="22"/>
                <w:lang w:val="en-GB" w:eastAsia="en-GB"/>
              </w:rPr>
              <w:t xml:space="preserve">centrul </w:t>
            </w:r>
            <w:r w:rsidRPr="007C04F3">
              <w:rPr>
                <w:rFonts w:asciiTheme="minorHAnsi" w:eastAsia="Times New Roman" w:hAnsiTheme="minorHAnsi" w:cstheme="minorHAnsi"/>
                <w:sz w:val="22"/>
                <w:szCs w:val="22"/>
                <w:lang w:val="en-GB" w:eastAsia="en-GB"/>
              </w:rPr>
              <w:t xml:space="preserve">municipiului Baia Mare, </w:t>
            </w:r>
            <w:r w:rsidR="00822F1B" w:rsidRPr="007C04F3">
              <w:rPr>
                <w:rFonts w:asciiTheme="minorHAnsi" w:eastAsia="Times New Roman" w:hAnsiTheme="minorHAnsi" w:cstheme="minorHAnsi"/>
                <w:sz w:val="22"/>
                <w:szCs w:val="22"/>
                <w:lang w:val="en-GB" w:eastAsia="en-GB"/>
              </w:rPr>
              <w:t xml:space="preserve">si va facilita legatura spre </w:t>
            </w:r>
            <w:r w:rsidRPr="007C04F3">
              <w:rPr>
                <w:rFonts w:asciiTheme="minorHAnsi" w:eastAsia="Times New Roman" w:hAnsiTheme="minorHAnsi" w:cstheme="minorHAnsi"/>
                <w:sz w:val="22"/>
                <w:szCs w:val="22"/>
                <w:lang w:val="en-GB" w:eastAsia="en-GB"/>
              </w:rPr>
              <w:t>un nod rutier strategic care asigură conexiunea dintre zona urbană ș</w:t>
            </w:r>
            <w:r w:rsidR="00822F1B" w:rsidRPr="007C04F3">
              <w:rPr>
                <w:rFonts w:asciiTheme="minorHAnsi" w:eastAsia="Times New Roman" w:hAnsiTheme="minorHAnsi" w:cstheme="minorHAnsi"/>
                <w:sz w:val="22"/>
                <w:szCs w:val="22"/>
                <w:lang w:val="en-GB" w:eastAsia="en-GB"/>
              </w:rPr>
              <w:t>i rețeaua națională de transport</w:t>
            </w:r>
            <w:r w:rsidRPr="007C04F3">
              <w:rPr>
                <w:rFonts w:asciiTheme="minorHAnsi" w:eastAsia="Times New Roman" w:hAnsiTheme="minorHAnsi" w:cstheme="minorHAnsi"/>
                <w:sz w:val="22"/>
                <w:szCs w:val="22"/>
                <w:lang w:val="en-GB" w:eastAsia="en-GB"/>
              </w:rPr>
              <w:t>.</w:t>
            </w:r>
            <w:r w:rsidR="00822F1B" w:rsidRPr="007C04F3">
              <w:rPr>
                <w:rFonts w:asciiTheme="minorHAnsi" w:eastAsia="Times New Roman" w:hAnsiTheme="minorHAnsi" w:cstheme="minorHAnsi"/>
                <w:sz w:val="22"/>
                <w:szCs w:val="22"/>
                <w:lang w:val="en-GB" w:eastAsia="en-GB"/>
              </w:rPr>
              <w:t xml:space="preserve"> </w:t>
            </w:r>
          </w:p>
          <w:p w:rsidR="00BF7DE6" w:rsidRPr="007C04F3" w:rsidRDefault="00BF7DE6" w:rsidP="00B748B5">
            <w:pPr>
              <w:pStyle w:val="Heading2"/>
              <w:spacing w:before="0"/>
              <w:rPr>
                <w:rFonts w:asciiTheme="minorHAnsi" w:hAnsiTheme="minorHAnsi" w:cstheme="minorHAnsi"/>
                <w:b w:val="0"/>
                <w:color w:val="000000" w:themeColor="text1"/>
                <w:sz w:val="22"/>
                <w:szCs w:val="22"/>
              </w:rPr>
            </w:pPr>
            <w:r w:rsidRPr="007C04F3">
              <w:rPr>
                <w:rFonts w:asciiTheme="minorHAnsi" w:hAnsiTheme="minorHAnsi" w:cstheme="minorHAnsi"/>
                <w:b w:val="0"/>
                <w:color w:val="000000" w:themeColor="text1"/>
                <w:sz w:val="22"/>
                <w:szCs w:val="22"/>
              </w:rPr>
              <w:t>Rezultatele așteptate in urma implementarii:</w:t>
            </w:r>
          </w:p>
          <w:p w:rsidR="00BF7DE6" w:rsidRPr="007C04F3" w:rsidRDefault="00BF7DE6" w:rsidP="00CA232A">
            <w:pPr>
              <w:pStyle w:val="NormalWeb"/>
              <w:numPr>
                <w:ilvl w:val="0"/>
                <w:numId w:val="16"/>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creșterea capacității de circulație pe axa analizată;</w:t>
            </w:r>
          </w:p>
          <w:p w:rsidR="00BF7DE6" w:rsidRPr="007C04F3" w:rsidRDefault="00BF7DE6" w:rsidP="00CA232A">
            <w:pPr>
              <w:pStyle w:val="NormalWeb"/>
              <w:numPr>
                <w:ilvl w:val="0"/>
                <w:numId w:val="16"/>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 xml:space="preserve">reducerea timpilor de așteptare </w:t>
            </w:r>
            <w:r w:rsidR="00822F1B" w:rsidRPr="007C04F3">
              <w:rPr>
                <w:rFonts w:asciiTheme="minorHAnsi" w:hAnsiTheme="minorHAnsi" w:cstheme="minorHAnsi"/>
                <w:sz w:val="22"/>
                <w:szCs w:val="22"/>
              </w:rPr>
              <w:t>în trafic</w:t>
            </w:r>
            <w:r w:rsidRPr="007C04F3">
              <w:rPr>
                <w:rFonts w:asciiTheme="minorHAnsi" w:hAnsiTheme="minorHAnsi" w:cstheme="minorHAnsi"/>
                <w:sz w:val="22"/>
                <w:szCs w:val="22"/>
              </w:rPr>
              <w:t>;</w:t>
            </w:r>
          </w:p>
          <w:p w:rsidR="00BF7DE6" w:rsidRPr="007C04F3" w:rsidRDefault="00BF7DE6" w:rsidP="00CA232A">
            <w:pPr>
              <w:pStyle w:val="NormalWeb"/>
              <w:numPr>
                <w:ilvl w:val="0"/>
                <w:numId w:val="16"/>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îmbunătățirea condițiilor de siguranță pentru participanții la trafic.</w:t>
            </w:r>
          </w:p>
          <w:p w:rsidR="00B748B5" w:rsidRPr="007C04F3" w:rsidRDefault="00B748B5" w:rsidP="00B748B5">
            <w:pPr>
              <w:pStyle w:val="NormalWeb"/>
              <w:spacing w:before="0" w:beforeAutospacing="0" w:after="0" w:afterAutospacing="0"/>
              <w:ind w:left="720"/>
              <w:rPr>
                <w:rFonts w:asciiTheme="minorHAnsi" w:hAnsiTheme="minorHAnsi" w:cstheme="minorHAnsi"/>
                <w:sz w:val="22"/>
                <w:szCs w:val="22"/>
              </w:rPr>
            </w:pPr>
          </w:p>
          <w:p w:rsidR="00BF7DE6" w:rsidRPr="007C04F3" w:rsidRDefault="00BF7DE6" w:rsidP="00CA232A">
            <w:pPr>
              <w:pStyle w:val="NormalWeb"/>
              <w:numPr>
                <w:ilvl w:val="0"/>
                <w:numId w:val="17"/>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reducerea riscului de accidente rutiere;</w:t>
            </w:r>
          </w:p>
          <w:p w:rsidR="00BF7DE6" w:rsidRPr="007C04F3" w:rsidRDefault="00BF7DE6" w:rsidP="00CA232A">
            <w:pPr>
              <w:pStyle w:val="NormalWeb"/>
              <w:numPr>
                <w:ilvl w:val="0"/>
                <w:numId w:val="17"/>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reducerea emisiilor de CO₂ generate de staționarea autovehiculelor;</w:t>
            </w:r>
          </w:p>
          <w:p w:rsidR="00BF7DE6" w:rsidRPr="007C04F3" w:rsidRDefault="00BF7DE6" w:rsidP="00CA232A">
            <w:pPr>
              <w:pStyle w:val="NormalWeb"/>
              <w:numPr>
                <w:ilvl w:val="0"/>
                <w:numId w:val="17"/>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diminuarea poluării fonice asociate opririlor și pornirilor repetate;</w:t>
            </w:r>
          </w:p>
          <w:p w:rsidR="00BF7DE6" w:rsidRPr="007C04F3" w:rsidRDefault="00BF7DE6" w:rsidP="00CA232A">
            <w:pPr>
              <w:pStyle w:val="NormalWeb"/>
              <w:numPr>
                <w:ilvl w:val="0"/>
                <w:numId w:val="17"/>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creșterea atractivității zonei pentru investiții economice;</w:t>
            </w:r>
          </w:p>
          <w:p w:rsidR="00BF7DE6" w:rsidRPr="007C04F3" w:rsidRDefault="00BF7DE6" w:rsidP="00CA232A">
            <w:pPr>
              <w:pStyle w:val="NormalWeb"/>
              <w:numPr>
                <w:ilvl w:val="0"/>
                <w:numId w:val="17"/>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îmbunătățirea mobilității urbane și a conectivității regionale;</w:t>
            </w:r>
          </w:p>
          <w:p w:rsidR="00BF7DE6" w:rsidRPr="007C04F3" w:rsidRDefault="00BF7DE6" w:rsidP="00CA232A">
            <w:pPr>
              <w:pStyle w:val="NormalWeb"/>
              <w:numPr>
                <w:ilvl w:val="0"/>
                <w:numId w:val="17"/>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facilitarea intervenției rapide a serviciilor de urgență.</w:t>
            </w:r>
          </w:p>
          <w:p w:rsidR="00BF5F67" w:rsidRPr="007C04F3" w:rsidRDefault="00BF5F67" w:rsidP="00BF5F67">
            <w:pPr>
              <w:pStyle w:val="NormalWeb"/>
              <w:spacing w:before="0" w:beforeAutospacing="0" w:after="0" w:afterAutospacing="0"/>
              <w:rPr>
                <w:rFonts w:asciiTheme="minorHAnsi" w:hAnsiTheme="minorHAnsi" w:cstheme="minorHAnsi"/>
                <w:sz w:val="22"/>
                <w:szCs w:val="22"/>
              </w:rPr>
            </w:pPr>
          </w:p>
          <w:p w:rsidR="00BF7DE6" w:rsidRPr="007C04F3" w:rsidRDefault="00BF7DE6" w:rsidP="00B748B5">
            <w:pPr>
              <w:pStyle w:val="Heading2"/>
              <w:spacing w:before="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Respectarea principiilor orizontale</w:t>
            </w:r>
          </w:p>
          <w:p w:rsidR="00BF7DE6" w:rsidRPr="007C04F3" w:rsidRDefault="00BF7DE6" w:rsidP="00B748B5">
            <w:pPr>
              <w:pStyle w:val="Heading3"/>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Dezvoltare durabilă și protecția mediului</w:t>
            </w:r>
          </w:p>
          <w:p w:rsidR="00BF7DE6" w:rsidRPr="007C04F3" w:rsidRDefault="00BF7DE6" w:rsidP="00CA232A">
            <w:pPr>
              <w:pStyle w:val="NormalWeb"/>
              <w:numPr>
                <w:ilvl w:val="0"/>
                <w:numId w:val="18"/>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Proiectul contribuie la reducerea emisiilor de gaze cu efect de seră prin eliminarea staționărilor îndelungate.</w:t>
            </w:r>
          </w:p>
          <w:p w:rsidR="00BF7DE6" w:rsidRPr="007C04F3" w:rsidRDefault="00BF7DE6" w:rsidP="00CA232A">
            <w:pPr>
              <w:pStyle w:val="NormalWeb"/>
              <w:numPr>
                <w:ilvl w:val="0"/>
                <w:numId w:val="18"/>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Se utilizează soluții tehnice conforme cu normativele privind eficiența energetică (iluminat LED, dacă este prevăzut).</w:t>
            </w:r>
          </w:p>
          <w:p w:rsidR="00BF7DE6" w:rsidRPr="007C04F3" w:rsidRDefault="00BF7DE6" w:rsidP="00CA232A">
            <w:pPr>
              <w:pStyle w:val="NormalWeb"/>
              <w:numPr>
                <w:ilvl w:val="0"/>
                <w:numId w:val="18"/>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Sistemul de colectare a apelor pluviale previne infiltrarea necontrolată și poluarea solului.</w:t>
            </w:r>
          </w:p>
          <w:p w:rsidR="00BF7DE6" w:rsidRPr="007C04F3" w:rsidRDefault="00BF7DE6" w:rsidP="00CA232A">
            <w:pPr>
              <w:pStyle w:val="NormalWeb"/>
              <w:numPr>
                <w:ilvl w:val="0"/>
                <w:numId w:val="18"/>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Gestionarea deșeurilor rezultate din execuție se va realiza conform legislației de mediu.</w:t>
            </w:r>
          </w:p>
          <w:p w:rsidR="00BF7DE6" w:rsidRPr="007C04F3" w:rsidRDefault="00BF7DE6" w:rsidP="00CA232A">
            <w:pPr>
              <w:pStyle w:val="NormalWeb"/>
              <w:numPr>
                <w:ilvl w:val="0"/>
                <w:numId w:val="18"/>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Investiția nu afectează arii naturale protejate și nu se află în situri Natura 2000.</w:t>
            </w:r>
          </w:p>
          <w:p w:rsidR="00B748B5" w:rsidRPr="007C04F3" w:rsidRDefault="00B748B5" w:rsidP="00B748B5">
            <w:pPr>
              <w:pStyle w:val="Heading3"/>
              <w:spacing w:before="0" w:beforeAutospacing="0" w:after="0" w:afterAutospacing="0"/>
              <w:rPr>
                <w:rFonts w:asciiTheme="minorHAnsi" w:hAnsiTheme="minorHAnsi" w:cstheme="minorHAnsi"/>
                <w:sz w:val="22"/>
                <w:szCs w:val="22"/>
              </w:rPr>
            </w:pPr>
          </w:p>
          <w:p w:rsidR="00BF7DE6" w:rsidRPr="007C04F3" w:rsidRDefault="00BF7DE6" w:rsidP="00B748B5">
            <w:pPr>
              <w:pStyle w:val="Heading3"/>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Egalitate de șanse și nediscriminare</w:t>
            </w:r>
          </w:p>
          <w:p w:rsidR="00BF7DE6" w:rsidRPr="007C04F3" w:rsidRDefault="00BF7DE6" w:rsidP="00CA232A">
            <w:pPr>
              <w:pStyle w:val="NormalWeb"/>
              <w:numPr>
                <w:ilvl w:val="0"/>
                <w:numId w:val="19"/>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Trotuarele și infrastructura pietonală vor respecta cerințele de accesibilizare pentru persoane cu dizabilități (rampe, pante conforme, marcaje tactile, după caz).</w:t>
            </w:r>
          </w:p>
          <w:p w:rsidR="00BF7DE6" w:rsidRPr="007C04F3" w:rsidRDefault="00BF7DE6" w:rsidP="00CA232A">
            <w:pPr>
              <w:pStyle w:val="NormalWeb"/>
              <w:numPr>
                <w:ilvl w:val="0"/>
                <w:numId w:val="19"/>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Proiectul asigură acces egal și nediscriminatoriu la infrastructura publică pentru toți utilizatorii.</w:t>
            </w:r>
          </w:p>
          <w:p w:rsidR="00BF7DE6" w:rsidRPr="007C04F3" w:rsidRDefault="00BF7DE6" w:rsidP="00B748B5">
            <w:pPr>
              <w:pStyle w:val="Heading3"/>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Accesibilitate pentru persoane cu dizabilități</w:t>
            </w:r>
          </w:p>
          <w:p w:rsidR="00BF7DE6" w:rsidRPr="007C04F3" w:rsidRDefault="00BF7DE6" w:rsidP="00CA232A">
            <w:pPr>
              <w:pStyle w:val="NormalWeb"/>
              <w:numPr>
                <w:ilvl w:val="0"/>
                <w:numId w:val="20"/>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Respectarea prevederilor NP 051/2012 privind adaptarea spațiului urban pentru persoane cu mobilitate redusă.</w:t>
            </w:r>
          </w:p>
          <w:p w:rsidR="00BF7DE6" w:rsidRPr="007C04F3" w:rsidRDefault="00BF7DE6" w:rsidP="00CA232A">
            <w:pPr>
              <w:pStyle w:val="NormalWeb"/>
              <w:numPr>
                <w:ilvl w:val="0"/>
                <w:numId w:val="20"/>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Asigurarea unor trasee pietonale sigure și continue.</w:t>
            </w:r>
          </w:p>
          <w:p w:rsidR="00BF7DE6" w:rsidRPr="007C04F3" w:rsidRDefault="00BF7DE6" w:rsidP="00B748B5">
            <w:pPr>
              <w:pStyle w:val="Heading3"/>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lastRenderedPageBreak/>
              <w:t>Principiul „Do No Significant Harm” (DNSH)</w:t>
            </w:r>
          </w:p>
          <w:p w:rsidR="00BF7DE6" w:rsidRPr="007C04F3" w:rsidRDefault="00BF7DE6" w:rsidP="00B748B5">
            <w:pPr>
              <w:pStyle w:val="NormalWeb"/>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Investiția:</w:t>
            </w:r>
          </w:p>
          <w:p w:rsidR="00BF7DE6" w:rsidRPr="007C04F3" w:rsidRDefault="00BF7DE6" w:rsidP="00CA232A">
            <w:pPr>
              <w:pStyle w:val="NormalWeb"/>
              <w:numPr>
                <w:ilvl w:val="0"/>
                <w:numId w:val="21"/>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nu generează creșteri semnificative ale poluării;</w:t>
            </w:r>
          </w:p>
          <w:p w:rsidR="00BF7DE6" w:rsidRPr="007C04F3" w:rsidRDefault="00BF7DE6" w:rsidP="00CA232A">
            <w:pPr>
              <w:pStyle w:val="NormalWeb"/>
              <w:numPr>
                <w:ilvl w:val="0"/>
                <w:numId w:val="21"/>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nu afectează biodiversitatea sau ecosistemele;</w:t>
            </w:r>
          </w:p>
          <w:p w:rsidR="00BF7DE6" w:rsidRPr="007C04F3" w:rsidRDefault="00BF7DE6" w:rsidP="00CA232A">
            <w:pPr>
              <w:pStyle w:val="NormalWeb"/>
              <w:numPr>
                <w:ilvl w:val="0"/>
                <w:numId w:val="21"/>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nu conduce la utilizarea ineficientă a resurselor naturale;</w:t>
            </w:r>
          </w:p>
          <w:p w:rsidR="00BF7DE6" w:rsidRPr="007C04F3" w:rsidRDefault="00BF7DE6" w:rsidP="00CA232A">
            <w:pPr>
              <w:pStyle w:val="NormalWeb"/>
              <w:numPr>
                <w:ilvl w:val="0"/>
                <w:numId w:val="21"/>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respectă legislația națională și europeană privind protecția mediului și siguranța în construcții.</w:t>
            </w:r>
          </w:p>
          <w:p w:rsidR="00BF7DE6" w:rsidRPr="007C04F3" w:rsidRDefault="00BF7DE6" w:rsidP="00A405B5">
            <w:pPr>
              <w:pStyle w:val="ListParagraph"/>
              <w:spacing w:after="0" w:line="240" w:lineRule="auto"/>
              <w:ind w:left="0"/>
              <w:rPr>
                <w:rFonts w:asciiTheme="minorHAnsi" w:hAnsiTheme="minorHAnsi" w:cstheme="minorHAnsi"/>
                <w:i/>
                <w:iCs/>
                <w:lang w:val="it-IT"/>
              </w:rPr>
            </w:pPr>
          </w:p>
        </w:tc>
      </w:tr>
      <w:tr w:rsidR="00AF22CD" w:rsidRPr="007C04F3" w:rsidTr="007C04F3">
        <w:trPr>
          <w:trHeight w:val="201"/>
        </w:trPr>
        <w:tc>
          <w:tcPr>
            <w:tcW w:w="520" w:type="dxa"/>
            <w:vAlign w:val="center"/>
          </w:tcPr>
          <w:p w:rsidR="00AF22CD" w:rsidRPr="007C04F3" w:rsidRDefault="00AF22CD" w:rsidP="00FC66A9">
            <w:pPr>
              <w:pStyle w:val="ListParagraph"/>
              <w:numPr>
                <w:ilvl w:val="0"/>
                <w:numId w:val="2"/>
              </w:numPr>
              <w:rPr>
                <w:rFonts w:asciiTheme="minorHAnsi" w:hAnsiTheme="minorHAnsi" w:cstheme="minorHAnsi"/>
                <w:bCs/>
                <w:lang w:val="it-IT"/>
              </w:rPr>
            </w:pPr>
          </w:p>
        </w:tc>
        <w:tc>
          <w:tcPr>
            <w:tcW w:w="9653" w:type="dxa"/>
            <w:vAlign w:val="center"/>
          </w:tcPr>
          <w:p w:rsidR="003E4D8A" w:rsidRPr="007C04F3" w:rsidRDefault="003E4D8A" w:rsidP="00657217">
            <w:pPr>
              <w:rPr>
                <w:rFonts w:asciiTheme="minorHAnsi" w:hAnsiTheme="minorHAnsi" w:cstheme="minorHAnsi"/>
                <w:b/>
                <w:bCs/>
                <w:sz w:val="22"/>
                <w:szCs w:val="22"/>
              </w:rPr>
            </w:pPr>
            <w:r w:rsidRPr="007C04F3">
              <w:rPr>
                <w:rFonts w:asciiTheme="minorHAnsi" w:hAnsiTheme="minorHAnsi" w:cstheme="minorHAnsi"/>
                <w:b/>
                <w:bCs/>
                <w:sz w:val="22"/>
                <w:szCs w:val="22"/>
              </w:rPr>
              <w:t xml:space="preserve">Buget estimat total al investiției  </w:t>
            </w:r>
          </w:p>
          <w:p w:rsidR="10AEE280" w:rsidRPr="007C04F3" w:rsidRDefault="002827D0" w:rsidP="10AEE280">
            <w:pPr>
              <w:rPr>
                <w:rFonts w:asciiTheme="minorHAnsi" w:hAnsiTheme="minorHAnsi" w:cstheme="minorHAnsi"/>
                <w:i/>
                <w:iCs/>
                <w:sz w:val="22"/>
                <w:szCs w:val="22"/>
              </w:rPr>
            </w:pPr>
            <w:r w:rsidRPr="007C04F3">
              <w:rPr>
                <w:rFonts w:asciiTheme="minorHAnsi" w:hAnsiTheme="minorHAnsi" w:cstheme="minorHAnsi"/>
                <w:i/>
                <w:iCs/>
                <w:sz w:val="22"/>
                <w:szCs w:val="22"/>
              </w:rPr>
              <w:t>65.249.170</w:t>
            </w:r>
            <w:r w:rsidR="00222F52" w:rsidRPr="007C04F3">
              <w:rPr>
                <w:rFonts w:asciiTheme="minorHAnsi" w:hAnsiTheme="minorHAnsi" w:cstheme="minorHAnsi"/>
                <w:i/>
                <w:iCs/>
                <w:sz w:val="22"/>
                <w:szCs w:val="22"/>
              </w:rPr>
              <w:t xml:space="preserve"> </w:t>
            </w:r>
            <w:r w:rsidR="00084A02" w:rsidRPr="007C04F3">
              <w:rPr>
                <w:rFonts w:asciiTheme="minorHAnsi" w:hAnsiTheme="minorHAnsi" w:cstheme="minorHAnsi"/>
                <w:i/>
                <w:iCs/>
                <w:sz w:val="22"/>
                <w:szCs w:val="22"/>
              </w:rPr>
              <w:t xml:space="preserve">RON, din care </w:t>
            </w:r>
            <w:r w:rsidR="00942D51" w:rsidRPr="007C04F3">
              <w:rPr>
                <w:rFonts w:asciiTheme="minorHAnsi" w:hAnsiTheme="minorHAnsi" w:cstheme="minorHAnsi"/>
                <w:i/>
                <w:iCs/>
                <w:sz w:val="22"/>
                <w:szCs w:val="22"/>
              </w:rPr>
              <w:t xml:space="preserve">53.924.933,88 </w:t>
            </w:r>
            <w:r w:rsidR="00222F52" w:rsidRPr="007C04F3">
              <w:rPr>
                <w:rFonts w:asciiTheme="minorHAnsi" w:hAnsiTheme="minorHAnsi" w:cstheme="minorHAnsi"/>
                <w:i/>
                <w:iCs/>
                <w:sz w:val="22"/>
                <w:szCs w:val="22"/>
              </w:rPr>
              <w:t xml:space="preserve"> </w:t>
            </w:r>
            <w:r w:rsidR="000603CC" w:rsidRPr="007C04F3">
              <w:rPr>
                <w:rFonts w:asciiTheme="minorHAnsi" w:hAnsiTheme="minorHAnsi" w:cstheme="minorHAnsi"/>
                <w:i/>
                <w:iCs/>
                <w:sz w:val="22"/>
                <w:szCs w:val="22"/>
              </w:rPr>
              <w:t>RON fără TVA</w:t>
            </w:r>
          </w:p>
          <w:p w:rsidR="10AEE280" w:rsidRPr="007C04F3" w:rsidRDefault="00942D51" w:rsidP="001875FC">
            <w:pPr>
              <w:rPr>
                <w:rFonts w:asciiTheme="minorHAnsi" w:hAnsiTheme="minorHAnsi" w:cstheme="minorHAnsi"/>
                <w:i/>
                <w:iCs/>
                <w:sz w:val="22"/>
                <w:szCs w:val="22"/>
              </w:rPr>
            </w:pPr>
            <w:r w:rsidRPr="007C04F3">
              <w:rPr>
                <w:rFonts w:asciiTheme="minorHAnsi" w:hAnsiTheme="minorHAnsi" w:cstheme="minorHAnsi"/>
                <w:i/>
                <w:iCs/>
                <w:sz w:val="22"/>
                <w:szCs w:val="22"/>
              </w:rPr>
              <w:t xml:space="preserve">12.801.736,34 </w:t>
            </w:r>
            <w:r w:rsidR="000603CC" w:rsidRPr="007C04F3">
              <w:rPr>
                <w:rFonts w:asciiTheme="minorHAnsi" w:hAnsiTheme="minorHAnsi" w:cstheme="minorHAnsi"/>
                <w:i/>
                <w:iCs/>
                <w:sz w:val="22"/>
                <w:szCs w:val="22"/>
              </w:rPr>
              <w:t>EUR</w:t>
            </w:r>
            <w:r w:rsidR="00084A02" w:rsidRPr="007C04F3">
              <w:rPr>
                <w:rFonts w:asciiTheme="minorHAnsi" w:hAnsiTheme="minorHAnsi" w:cstheme="minorHAnsi"/>
                <w:i/>
                <w:iCs/>
                <w:sz w:val="22"/>
                <w:szCs w:val="22"/>
              </w:rPr>
              <w:t>, din care</w:t>
            </w:r>
            <w:r w:rsidR="00222F52" w:rsidRPr="007C04F3">
              <w:rPr>
                <w:rFonts w:asciiTheme="minorHAnsi" w:hAnsiTheme="minorHAnsi" w:cstheme="minorHAnsi"/>
                <w:i/>
                <w:iCs/>
                <w:sz w:val="22"/>
                <w:szCs w:val="22"/>
              </w:rPr>
              <w:t xml:space="preserve"> </w:t>
            </w:r>
            <w:r w:rsidRPr="007C04F3">
              <w:rPr>
                <w:rFonts w:asciiTheme="minorHAnsi" w:hAnsiTheme="minorHAnsi" w:cstheme="minorHAnsi"/>
                <w:i/>
                <w:iCs/>
                <w:sz w:val="22"/>
                <w:szCs w:val="22"/>
              </w:rPr>
              <w:t>10.579.947,39</w:t>
            </w:r>
            <w:r w:rsidR="00084A02" w:rsidRPr="007C04F3">
              <w:rPr>
                <w:rFonts w:asciiTheme="minorHAnsi" w:hAnsiTheme="minorHAnsi" w:cstheme="minorHAnsi"/>
                <w:i/>
                <w:iCs/>
                <w:sz w:val="22"/>
                <w:szCs w:val="22"/>
              </w:rPr>
              <w:t xml:space="preserve"> </w:t>
            </w:r>
            <w:r w:rsidR="003E4D8A" w:rsidRPr="007C04F3">
              <w:rPr>
                <w:rFonts w:asciiTheme="minorHAnsi" w:hAnsiTheme="minorHAnsi" w:cstheme="minorHAnsi"/>
                <w:i/>
                <w:iCs/>
                <w:sz w:val="22"/>
                <w:szCs w:val="22"/>
              </w:rPr>
              <w:t xml:space="preserve"> </w:t>
            </w:r>
            <w:r w:rsidR="000603CC" w:rsidRPr="007C04F3">
              <w:rPr>
                <w:rFonts w:asciiTheme="minorHAnsi" w:hAnsiTheme="minorHAnsi" w:cstheme="minorHAnsi"/>
                <w:i/>
                <w:iCs/>
                <w:sz w:val="22"/>
                <w:szCs w:val="22"/>
              </w:rPr>
              <w:t>EUR</w:t>
            </w:r>
            <w:r w:rsidR="003E4D8A" w:rsidRPr="007C04F3">
              <w:rPr>
                <w:rFonts w:asciiTheme="minorHAnsi" w:hAnsiTheme="minorHAnsi" w:cstheme="minorHAnsi"/>
                <w:i/>
                <w:iCs/>
                <w:sz w:val="22"/>
                <w:szCs w:val="22"/>
              </w:rPr>
              <w:t xml:space="preserve"> fără TVA</w:t>
            </w:r>
          </w:p>
          <w:p w:rsidR="003E4D8A" w:rsidRPr="007C04F3" w:rsidRDefault="003E4D8A" w:rsidP="10AEE280">
            <w:pPr>
              <w:pStyle w:val="ListParagraph"/>
              <w:spacing w:after="0" w:line="240" w:lineRule="auto"/>
              <w:ind w:left="0"/>
              <w:rPr>
                <w:rFonts w:asciiTheme="minorHAnsi" w:hAnsiTheme="minorHAnsi" w:cstheme="minorHAnsi"/>
                <w:i/>
                <w:iCs/>
                <w:lang w:val="it-IT"/>
              </w:rPr>
            </w:pPr>
          </w:p>
          <w:p w:rsidR="00B547BB" w:rsidRPr="007C04F3" w:rsidRDefault="00B547BB" w:rsidP="00B547BB">
            <w:pPr>
              <w:rPr>
                <w:rFonts w:asciiTheme="minorHAnsi" w:hAnsiTheme="minorHAnsi" w:cstheme="minorHAnsi"/>
                <w:b/>
                <w:bCs/>
                <w:sz w:val="22"/>
                <w:szCs w:val="22"/>
              </w:rPr>
            </w:pPr>
            <w:r w:rsidRPr="007C04F3">
              <w:rPr>
                <w:rFonts w:asciiTheme="minorHAnsi" w:hAnsiTheme="minorHAnsi" w:cstheme="minorHAnsi"/>
                <w:b/>
                <w:bCs/>
                <w:sz w:val="22"/>
                <w:szCs w:val="22"/>
              </w:rPr>
              <w:t xml:space="preserve">Buget estimat eligibil al investiției  </w:t>
            </w:r>
          </w:p>
          <w:p w:rsidR="00942D51" w:rsidRPr="007C04F3" w:rsidRDefault="00942D51" w:rsidP="00942D51">
            <w:pPr>
              <w:rPr>
                <w:rFonts w:asciiTheme="minorHAnsi" w:hAnsiTheme="minorHAnsi" w:cstheme="minorHAnsi"/>
                <w:i/>
                <w:iCs/>
                <w:sz w:val="22"/>
                <w:szCs w:val="22"/>
              </w:rPr>
            </w:pPr>
            <w:r w:rsidRPr="007C04F3">
              <w:rPr>
                <w:rFonts w:asciiTheme="minorHAnsi" w:hAnsiTheme="minorHAnsi" w:cstheme="minorHAnsi"/>
                <w:i/>
                <w:iCs/>
                <w:sz w:val="22"/>
                <w:szCs w:val="22"/>
              </w:rPr>
              <w:t>65.249.170 RON, din care 53.924.933,88  RON fără TVA</w:t>
            </w:r>
          </w:p>
          <w:p w:rsidR="00942D51" w:rsidRPr="007C04F3" w:rsidRDefault="00942D51" w:rsidP="00942D51">
            <w:pPr>
              <w:rPr>
                <w:rFonts w:asciiTheme="minorHAnsi" w:hAnsiTheme="minorHAnsi" w:cstheme="minorHAnsi"/>
                <w:i/>
                <w:iCs/>
                <w:sz w:val="22"/>
                <w:szCs w:val="22"/>
              </w:rPr>
            </w:pPr>
            <w:r w:rsidRPr="007C04F3">
              <w:rPr>
                <w:rFonts w:asciiTheme="minorHAnsi" w:hAnsiTheme="minorHAnsi" w:cstheme="minorHAnsi"/>
                <w:i/>
                <w:iCs/>
                <w:sz w:val="22"/>
                <w:szCs w:val="22"/>
              </w:rPr>
              <w:t>12.801.736,34 EUR, din care 10.579.947,39  EUR fără TVA</w:t>
            </w:r>
          </w:p>
          <w:p w:rsidR="00942D51" w:rsidRPr="007C04F3" w:rsidRDefault="00942D51" w:rsidP="00942D51">
            <w:pPr>
              <w:rPr>
                <w:rFonts w:asciiTheme="minorHAnsi" w:hAnsiTheme="minorHAnsi" w:cstheme="minorHAnsi"/>
                <w:i/>
                <w:iCs/>
                <w:sz w:val="22"/>
                <w:szCs w:val="22"/>
              </w:rPr>
            </w:pPr>
          </w:p>
          <w:p w:rsidR="00494ED4" w:rsidRPr="007C04F3" w:rsidRDefault="33310857" w:rsidP="001875FC">
            <w:pPr>
              <w:pStyle w:val="ListParagraph"/>
              <w:spacing w:after="0" w:line="240" w:lineRule="auto"/>
              <w:ind w:left="0"/>
              <w:rPr>
                <w:rFonts w:asciiTheme="minorHAnsi" w:hAnsiTheme="minorHAnsi" w:cstheme="minorHAnsi"/>
                <w:i/>
                <w:iCs/>
                <w:lang w:val="it-IT"/>
              </w:rPr>
            </w:pPr>
            <w:r w:rsidRPr="007C04F3">
              <w:rPr>
                <w:rFonts w:asciiTheme="minorHAnsi" w:hAnsiTheme="minorHAnsi" w:cstheme="minorHAnsi"/>
                <w:lang w:val="it-IT"/>
              </w:rPr>
              <w:t>*Notă</w:t>
            </w:r>
            <w:r w:rsidR="006F61E1" w:rsidRPr="007C04F3">
              <w:rPr>
                <w:rFonts w:asciiTheme="minorHAnsi" w:hAnsiTheme="minorHAnsi" w:cstheme="minorHAnsi"/>
                <w:lang w:val="it-IT"/>
              </w:rPr>
              <w:t xml:space="preserve"> </w:t>
            </w:r>
            <w:r w:rsidR="00020C82" w:rsidRPr="007C04F3">
              <w:rPr>
                <w:rFonts w:asciiTheme="minorHAnsi" w:hAnsiTheme="minorHAnsi" w:cstheme="minorHAnsi"/>
                <w:i/>
                <w:iCs/>
                <w:lang w:val="it-IT"/>
              </w:rPr>
              <w:t>*Cursul valutar la care se va calcula încadrarea în respectivele valori este cursul InforEuro din luna publicării Ghidului solicitantului</w:t>
            </w:r>
            <w:r w:rsidR="00682521" w:rsidRPr="007C04F3">
              <w:rPr>
                <w:rFonts w:asciiTheme="minorHAnsi" w:hAnsiTheme="minorHAnsi" w:cstheme="minorHAnsi"/>
                <w:i/>
                <w:iCs/>
                <w:lang w:val="it-IT"/>
              </w:rPr>
              <w:t xml:space="preserve"> (1 euro = 5,0969 lei)</w:t>
            </w:r>
          </w:p>
        </w:tc>
      </w:tr>
      <w:tr w:rsidR="004E658F" w:rsidRPr="007C04F3" w:rsidTr="007C04F3">
        <w:trPr>
          <w:trHeight w:val="201"/>
        </w:trPr>
        <w:tc>
          <w:tcPr>
            <w:tcW w:w="10173" w:type="dxa"/>
            <w:gridSpan w:val="2"/>
            <w:shd w:val="clear" w:color="auto" w:fill="B8CCE4" w:themeFill="accent1" w:themeFillTint="66"/>
            <w:vAlign w:val="center"/>
          </w:tcPr>
          <w:p w:rsidR="004E658F" w:rsidRPr="007C04F3" w:rsidRDefault="004E658F" w:rsidP="00CA232A">
            <w:pPr>
              <w:pStyle w:val="ListParagraph"/>
              <w:numPr>
                <w:ilvl w:val="0"/>
                <w:numId w:val="6"/>
              </w:numPr>
              <w:spacing w:after="0" w:line="240" w:lineRule="auto"/>
              <w:rPr>
                <w:rFonts w:asciiTheme="minorHAnsi" w:hAnsiTheme="minorHAnsi" w:cstheme="minorHAnsi"/>
                <w:b/>
                <w:bCs/>
                <w:lang w:val="it-IT"/>
              </w:rPr>
            </w:pPr>
            <w:r w:rsidRPr="007C04F3">
              <w:rPr>
                <w:rFonts w:asciiTheme="minorHAnsi" w:hAnsiTheme="minorHAnsi" w:cstheme="minorHAnsi"/>
                <w:b/>
                <w:bCs/>
                <w:lang w:val="it-IT"/>
              </w:rPr>
              <w:t>Date referitoare la documenta</w:t>
            </w:r>
            <w:r w:rsidR="0DF8BB34" w:rsidRPr="007C04F3">
              <w:rPr>
                <w:rFonts w:asciiTheme="minorHAnsi" w:hAnsiTheme="minorHAnsi" w:cstheme="minorHAnsi"/>
                <w:b/>
                <w:bCs/>
                <w:lang w:val="it-IT"/>
              </w:rPr>
              <w:t>ț</w:t>
            </w:r>
            <w:r w:rsidRPr="007C04F3">
              <w:rPr>
                <w:rFonts w:asciiTheme="minorHAnsi" w:hAnsiTheme="minorHAnsi" w:cstheme="minorHAnsi"/>
                <w:b/>
                <w:bCs/>
                <w:lang w:val="it-IT"/>
              </w:rPr>
              <w:t>ia tehnico-economic</w:t>
            </w:r>
            <w:r w:rsidR="12FB6D6A" w:rsidRPr="007C04F3">
              <w:rPr>
                <w:rFonts w:asciiTheme="minorHAnsi" w:hAnsiTheme="minorHAnsi" w:cstheme="minorHAnsi"/>
                <w:b/>
                <w:bCs/>
                <w:lang w:val="it-IT"/>
              </w:rPr>
              <w:t>ă</w:t>
            </w:r>
            <w:r w:rsidR="00230496" w:rsidRPr="007C04F3">
              <w:rPr>
                <w:rFonts w:asciiTheme="minorHAnsi" w:hAnsiTheme="minorHAnsi" w:cstheme="minorHAnsi"/>
                <w:b/>
                <w:bCs/>
                <w:lang w:val="it-IT"/>
              </w:rPr>
              <w:t xml:space="preserve"> pentru care se solicit</w:t>
            </w:r>
            <w:r w:rsidR="1B0973FC" w:rsidRPr="007C04F3">
              <w:rPr>
                <w:rFonts w:asciiTheme="minorHAnsi" w:hAnsiTheme="minorHAnsi" w:cstheme="minorHAnsi"/>
                <w:b/>
                <w:bCs/>
                <w:lang w:val="it-IT"/>
              </w:rPr>
              <w:t>ă</w:t>
            </w:r>
            <w:r w:rsidR="00230496" w:rsidRPr="007C04F3">
              <w:rPr>
                <w:rFonts w:asciiTheme="minorHAnsi" w:hAnsiTheme="minorHAnsi" w:cstheme="minorHAnsi"/>
                <w:b/>
                <w:bCs/>
                <w:lang w:val="it-IT"/>
              </w:rPr>
              <w:t xml:space="preserve"> finan</w:t>
            </w:r>
            <w:r w:rsidR="58FA191E" w:rsidRPr="007C04F3">
              <w:rPr>
                <w:rFonts w:asciiTheme="minorHAnsi" w:hAnsiTheme="minorHAnsi" w:cstheme="minorHAnsi"/>
                <w:b/>
                <w:bCs/>
                <w:lang w:val="it-IT"/>
              </w:rPr>
              <w:t>ț</w:t>
            </w:r>
            <w:r w:rsidR="00230496" w:rsidRPr="007C04F3">
              <w:rPr>
                <w:rFonts w:asciiTheme="minorHAnsi" w:hAnsiTheme="minorHAnsi" w:cstheme="minorHAnsi"/>
                <w:b/>
                <w:bCs/>
                <w:lang w:val="it-IT"/>
              </w:rPr>
              <w:t>are</w:t>
            </w:r>
          </w:p>
          <w:p w:rsidR="009B738C" w:rsidRPr="007C04F3" w:rsidRDefault="009B738C" w:rsidP="00657217">
            <w:pPr>
              <w:pStyle w:val="ListParagraph"/>
              <w:spacing w:after="0" w:line="240" w:lineRule="auto"/>
              <w:ind w:left="1080"/>
              <w:rPr>
                <w:rFonts w:asciiTheme="minorHAnsi" w:hAnsiTheme="minorHAnsi" w:cstheme="minorHAnsi"/>
                <w:b/>
                <w:bCs/>
                <w:lang w:val="it-IT"/>
              </w:rPr>
            </w:pPr>
          </w:p>
        </w:tc>
      </w:tr>
      <w:tr w:rsidR="00154BEA" w:rsidRPr="007C04F3" w:rsidTr="007C04F3">
        <w:trPr>
          <w:trHeight w:val="201"/>
        </w:trPr>
        <w:tc>
          <w:tcPr>
            <w:tcW w:w="520" w:type="dxa"/>
            <w:vAlign w:val="center"/>
          </w:tcPr>
          <w:p w:rsidR="00154BEA" w:rsidRPr="007C04F3" w:rsidRDefault="00154BEA" w:rsidP="00FC66A9">
            <w:pPr>
              <w:pStyle w:val="ListParagraph"/>
              <w:numPr>
                <w:ilvl w:val="0"/>
                <w:numId w:val="2"/>
              </w:numPr>
              <w:rPr>
                <w:rFonts w:asciiTheme="minorHAnsi" w:hAnsiTheme="minorHAnsi" w:cstheme="minorHAnsi"/>
                <w:bCs/>
                <w:lang w:val="it-IT"/>
              </w:rPr>
            </w:pPr>
          </w:p>
        </w:tc>
        <w:tc>
          <w:tcPr>
            <w:tcW w:w="9653" w:type="dxa"/>
            <w:vAlign w:val="center"/>
          </w:tcPr>
          <w:p w:rsidR="00154BEA" w:rsidRPr="007C04F3" w:rsidRDefault="00F648E8" w:rsidP="00657217">
            <w:pPr>
              <w:pStyle w:val="ListParagraph"/>
              <w:spacing w:after="0" w:line="240" w:lineRule="auto"/>
              <w:ind w:left="0"/>
              <w:rPr>
                <w:rFonts w:asciiTheme="minorHAnsi" w:hAnsiTheme="minorHAnsi" w:cstheme="minorHAnsi"/>
                <w:b/>
                <w:bCs/>
                <w:lang w:val="it-IT"/>
              </w:rPr>
            </w:pPr>
            <w:r w:rsidRPr="007C04F3">
              <w:rPr>
                <w:rFonts w:asciiTheme="minorHAnsi" w:hAnsiTheme="minorHAnsi" w:cstheme="minorHAnsi"/>
                <w:b/>
                <w:bCs/>
                <w:lang w:val="it-IT"/>
              </w:rPr>
              <w:t xml:space="preserve">2. </w:t>
            </w:r>
            <w:r w:rsidR="00154BEA" w:rsidRPr="007C04F3">
              <w:rPr>
                <w:rFonts w:asciiTheme="minorHAnsi" w:hAnsiTheme="minorHAnsi" w:cstheme="minorHAnsi"/>
                <w:b/>
                <w:bCs/>
                <w:lang w:val="it-IT"/>
              </w:rPr>
              <w:t>Documentații tehnico- economice pentru care se solicită finanțare</w:t>
            </w:r>
          </w:p>
          <w:p w:rsidR="00F05189" w:rsidRPr="007C04F3" w:rsidRDefault="00F05189" w:rsidP="00657217">
            <w:pPr>
              <w:pStyle w:val="ListParagraph"/>
              <w:spacing w:after="0" w:line="240" w:lineRule="auto"/>
              <w:ind w:left="0"/>
              <w:rPr>
                <w:rFonts w:asciiTheme="minorHAnsi" w:hAnsiTheme="minorHAnsi" w:cstheme="minorHAnsi"/>
                <w:b/>
                <w:bCs/>
                <w:lang w:val="it-IT"/>
              </w:rPr>
            </w:pPr>
          </w:p>
          <w:p w:rsidR="00154BEA" w:rsidRPr="007C04F3" w:rsidRDefault="00154BEA" w:rsidP="10AEE280">
            <w:pPr>
              <w:pStyle w:val="ListParagraph"/>
              <w:spacing w:after="0" w:line="240" w:lineRule="auto"/>
              <w:ind w:left="0"/>
              <w:rPr>
                <w:rFonts w:asciiTheme="minorHAnsi" w:hAnsiTheme="minorHAnsi" w:cstheme="minorHAnsi"/>
                <w:lang w:val="ro-RO"/>
              </w:rPr>
            </w:pPr>
            <w:r w:rsidRPr="007C04F3">
              <w:rPr>
                <w:rFonts w:asciiTheme="minorHAnsi" w:hAnsiTheme="minorHAnsi" w:cstheme="minorHAnsi"/>
                <w:lang w:val="it-IT"/>
              </w:rPr>
              <w:t xml:space="preserve">a) </w:t>
            </w:r>
            <w:r w:rsidR="00F05189" w:rsidRPr="007C04F3">
              <w:rPr>
                <w:rFonts w:asciiTheme="minorHAnsi" w:hAnsiTheme="minorHAnsi" w:cstheme="minorHAnsi"/>
                <w:lang w:val="it-IT"/>
              </w:rPr>
              <w:t xml:space="preserve">Studiu de fezabilitate </w:t>
            </w:r>
            <w:r w:rsidR="00F05189" w:rsidRPr="007C04F3">
              <w:rPr>
                <w:rFonts w:asciiTheme="minorHAnsi" w:hAnsiTheme="minorHAnsi" w:cstheme="minorHAnsi"/>
                <w:b/>
                <w:bCs/>
                <w:lang w:val="it-IT"/>
              </w:rPr>
              <w:t>(SF)/</w:t>
            </w:r>
            <w:r w:rsidR="00F05189" w:rsidRPr="007C04F3">
              <w:rPr>
                <w:rFonts w:asciiTheme="minorHAnsi" w:hAnsiTheme="minorHAnsi" w:cstheme="minorHAnsi"/>
                <w:lang w:val="it-IT"/>
              </w:rPr>
              <w:t xml:space="preserve">Documentatie de avizare a lucrarilor de interventii </w:t>
            </w:r>
            <w:r w:rsidR="00F05189" w:rsidRPr="007C04F3">
              <w:rPr>
                <w:rFonts w:asciiTheme="minorHAnsi" w:hAnsiTheme="minorHAnsi" w:cstheme="minorHAnsi"/>
                <w:b/>
                <w:bCs/>
                <w:lang w:val="it-IT"/>
              </w:rPr>
              <w:t>(DALI)</w:t>
            </w:r>
            <w:r w:rsidRPr="007C04F3">
              <w:rPr>
                <w:rFonts w:asciiTheme="minorHAnsi" w:hAnsiTheme="minorHAnsi" w:cstheme="minorHAnsi"/>
                <w:lang w:val="ro-RO"/>
              </w:rPr>
              <w:t xml:space="preserve"> +</w:t>
            </w:r>
            <w:r w:rsidR="00F05189" w:rsidRPr="007C04F3">
              <w:rPr>
                <w:rFonts w:asciiTheme="minorHAnsi" w:hAnsiTheme="minorHAnsi" w:cstheme="minorHAnsi"/>
                <w:lang w:val="it-IT"/>
              </w:rPr>
              <w:t xml:space="preserve"> </w:t>
            </w:r>
            <w:r w:rsidR="00F05189" w:rsidRPr="007C04F3">
              <w:rPr>
                <w:rFonts w:asciiTheme="minorHAnsi" w:hAnsiTheme="minorHAnsi" w:cstheme="minorHAnsi"/>
                <w:lang w:val="ro-RO"/>
              </w:rPr>
              <w:t>Documentație Tehnică pentru Autoriza</w:t>
            </w:r>
            <w:r w:rsidR="00E40998" w:rsidRPr="007C04F3">
              <w:rPr>
                <w:rFonts w:asciiTheme="minorHAnsi" w:hAnsiTheme="minorHAnsi" w:cstheme="minorHAnsi"/>
                <w:lang w:val="ro-RO"/>
              </w:rPr>
              <w:t>ția d</w:t>
            </w:r>
            <w:r w:rsidR="00F05189" w:rsidRPr="007C04F3">
              <w:rPr>
                <w:rFonts w:asciiTheme="minorHAnsi" w:hAnsiTheme="minorHAnsi" w:cstheme="minorHAnsi"/>
                <w:lang w:val="ro-RO"/>
              </w:rPr>
              <w:t>e Constru</w:t>
            </w:r>
            <w:r w:rsidR="00E40998" w:rsidRPr="007C04F3">
              <w:rPr>
                <w:rFonts w:asciiTheme="minorHAnsi" w:hAnsiTheme="minorHAnsi" w:cstheme="minorHAnsi"/>
                <w:lang w:val="ro-RO"/>
              </w:rPr>
              <w:t>ire</w:t>
            </w:r>
            <w:r w:rsidR="00F05189" w:rsidRPr="007C04F3">
              <w:rPr>
                <w:rFonts w:asciiTheme="minorHAnsi" w:hAnsiTheme="minorHAnsi" w:cstheme="minorHAnsi"/>
                <w:lang w:val="ro-RO"/>
              </w:rPr>
              <w:t xml:space="preserve"> </w:t>
            </w:r>
            <w:r w:rsidR="00F05189" w:rsidRPr="007C04F3">
              <w:rPr>
                <w:rFonts w:asciiTheme="minorHAnsi" w:hAnsiTheme="minorHAnsi" w:cstheme="minorHAnsi"/>
                <w:b/>
                <w:bCs/>
                <w:lang w:val="ro-RO"/>
              </w:rPr>
              <w:t>(</w:t>
            </w:r>
            <w:r w:rsidRPr="007C04F3">
              <w:rPr>
                <w:rFonts w:asciiTheme="minorHAnsi" w:hAnsiTheme="minorHAnsi" w:cstheme="minorHAnsi"/>
                <w:b/>
                <w:bCs/>
                <w:lang w:val="ro-RO"/>
              </w:rPr>
              <w:t>DTAC</w:t>
            </w:r>
            <w:r w:rsidR="00F05189" w:rsidRPr="007C04F3">
              <w:rPr>
                <w:rFonts w:asciiTheme="minorHAnsi" w:hAnsiTheme="minorHAnsi" w:cstheme="minorHAnsi"/>
                <w:b/>
                <w:bCs/>
                <w:lang w:val="ro-RO"/>
              </w:rPr>
              <w:t>)</w:t>
            </w:r>
            <w:r w:rsidRPr="007C04F3">
              <w:rPr>
                <w:rFonts w:asciiTheme="minorHAnsi" w:hAnsiTheme="minorHAnsi" w:cstheme="minorHAnsi"/>
                <w:lang w:val="ro-RO"/>
              </w:rPr>
              <w:t xml:space="preserve"> </w:t>
            </w:r>
            <w:r w:rsidR="00F961F1" w:rsidRPr="007C04F3">
              <w:rPr>
                <w:rFonts w:asciiTheme="minorHAnsi" w:hAnsiTheme="minorHAnsi" w:cstheme="minorHAnsi"/>
                <w:lang w:val="ro-RO"/>
              </w:rPr>
              <w:t>/ Documentație Tehnică pentru Autorizați</w:t>
            </w:r>
            <w:r w:rsidR="00E40998" w:rsidRPr="007C04F3">
              <w:rPr>
                <w:rFonts w:asciiTheme="minorHAnsi" w:hAnsiTheme="minorHAnsi" w:cstheme="minorHAnsi"/>
                <w:lang w:val="ro-RO"/>
              </w:rPr>
              <w:t>a</w:t>
            </w:r>
            <w:r w:rsidR="00F961F1" w:rsidRPr="007C04F3">
              <w:rPr>
                <w:rFonts w:asciiTheme="minorHAnsi" w:hAnsiTheme="minorHAnsi" w:cstheme="minorHAnsi"/>
                <w:lang w:val="ro-RO"/>
              </w:rPr>
              <w:t xml:space="preserve"> de Desființare (</w:t>
            </w:r>
            <w:r w:rsidR="00F961F1" w:rsidRPr="007C04F3">
              <w:rPr>
                <w:rFonts w:asciiTheme="minorHAnsi" w:hAnsiTheme="minorHAnsi" w:cstheme="minorHAnsi"/>
                <w:b/>
                <w:bCs/>
                <w:lang w:val="ro-RO"/>
              </w:rPr>
              <w:t>DTAD)</w:t>
            </w:r>
            <w:r w:rsidR="00F961F1" w:rsidRPr="007C04F3">
              <w:rPr>
                <w:rFonts w:asciiTheme="minorHAnsi" w:hAnsiTheme="minorHAnsi" w:cstheme="minorHAnsi"/>
                <w:lang w:val="ro-RO"/>
              </w:rPr>
              <w:t xml:space="preserve"> </w:t>
            </w:r>
            <w:r w:rsidRPr="007C04F3">
              <w:rPr>
                <w:rFonts w:asciiTheme="minorHAnsi" w:hAnsiTheme="minorHAnsi" w:cstheme="minorHAnsi"/>
                <w:lang w:val="ro-RO"/>
              </w:rPr>
              <w:t xml:space="preserve">+ </w:t>
            </w:r>
            <w:r w:rsidR="00F05189" w:rsidRPr="007C04F3">
              <w:rPr>
                <w:rFonts w:asciiTheme="minorHAnsi" w:hAnsiTheme="minorHAnsi" w:cstheme="minorHAnsi"/>
                <w:lang w:val="ro-RO"/>
              </w:rPr>
              <w:t xml:space="preserve">Proiect tehnic </w:t>
            </w:r>
            <w:r w:rsidR="00FA0CB1" w:rsidRPr="007C04F3">
              <w:rPr>
                <w:rFonts w:asciiTheme="minorHAnsi" w:hAnsiTheme="minorHAnsi" w:cstheme="minorHAnsi"/>
                <w:lang w:val="ro-RO"/>
              </w:rPr>
              <w:t>ș</w:t>
            </w:r>
            <w:r w:rsidR="00F05189" w:rsidRPr="007C04F3">
              <w:rPr>
                <w:rFonts w:asciiTheme="minorHAnsi" w:hAnsiTheme="minorHAnsi" w:cstheme="minorHAnsi"/>
                <w:lang w:val="ro-RO"/>
              </w:rPr>
              <w:t>i detalii de execu</w:t>
            </w:r>
            <w:r w:rsidR="00FA0CB1" w:rsidRPr="007C04F3">
              <w:rPr>
                <w:rFonts w:asciiTheme="minorHAnsi" w:hAnsiTheme="minorHAnsi" w:cstheme="minorHAnsi"/>
                <w:lang w:val="ro-RO"/>
              </w:rPr>
              <w:t>ț</w:t>
            </w:r>
            <w:r w:rsidR="00F05189" w:rsidRPr="007C04F3">
              <w:rPr>
                <w:rFonts w:asciiTheme="minorHAnsi" w:hAnsiTheme="minorHAnsi" w:cstheme="minorHAnsi"/>
                <w:lang w:val="ro-RO"/>
              </w:rPr>
              <w:t xml:space="preserve">ie </w:t>
            </w:r>
            <w:r w:rsidR="00F05189" w:rsidRPr="007C04F3">
              <w:rPr>
                <w:rFonts w:asciiTheme="minorHAnsi" w:hAnsiTheme="minorHAnsi" w:cstheme="minorHAnsi"/>
                <w:b/>
                <w:bCs/>
                <w:lang w:val="ro-RO"/>
              </w:rPr>
              <w:t>(PT)</w:t>
            </w:r>
            <w:r w:rsidR="00934A80" w:rsidRPr="007C04F3">
              <w:rPr>
                <w:rFonts w:asciiTheme="minorHAnsi" w:hAnsiTheme="minorHAnsi" w:cstheme="minorHAnsi"/>
                <w:b/>
                <w:bCs/>
                <w:lang w:val="ro-RO"/>
              </w:rPr>
              <w:t xml:space="preserve"> – 5 puncte</w:t>
            </w:r>
          </w:p>
          <w:p w:rsidR="00154BEA" w:rsidRPr="007C04F3" w:rsidRDefault="00154BEA" w:rsidP="10AEE280">
            <w:pPr>
              <w:pStyle w:val="ListParagraph"/>
              <w:spacing w:after="0" w:line="240" w:lineRule="auto"/>
              <w:ind w:left="0"/>
              <w:rPr>
                <w:rFonts w:asciiTheme="minorHAnsi" w:hAnsiTheme="minorHAnsi" w:cstheme="minorHAnsi"/>
                <w:b/>
                <w:bCs/>
                <w:lang w:val="ro-RO"/>
              </w:rPr>
            </w:pPr>
            <w:r w:rsidRPr="007C04F3">
              <w:rPr>
                <w:rFonts w:asciiTheme="minorHAnsi" w:hAnsiTheme="minorHAnsi" w:cstheme="minorHAnsi"/>
                <w:lang w:val="ro-RO"/>
              </w:rPr>
              <w:t xml:space="preserve">b) </w:t>
            </w:r>
            <w:r w:rsidR="00F05189" w:rsidRPr="007C04F3">
              <w:rPr>
                <w:rFonts w:asciiTheme="minorHAnsi" w:hAnsiTheme="minorHAnsi" w:cstheme="minorHAnsi"/>
                <w:lang w:val="ro-RO"/>
              </w:rPr>
              <w:t xml:space="preserve">Documentație Tehnică pentru Autorizarea Executării Lucrărilor de Construcții </w:t>
            </w:r>
            <w:r w:rsidR="00F05189" w:rsidRPr="007C04F3">
              <w:rPr>
                <w:rFonts w:asciiTheme="minorHAnsi" w:hAnsiTheme="minorHAnsi" w:cstheme="minorHAnsi"/>
                <w:b/>
                <w:bCs/>
                <w:lang w:val="ro-RO"/>
              </w:rPr>
              <w:t>(DTAC)</w:t>
            </w:r>
            <w:r w:rsidR="00E65B68" w:rsidRPr="007C04F3">
              <w:rPr>
                <w:rFonts w:asciiTheme="minorHAnsi" w:hAnsiTheme="minorHAnsi" w:cstheme="minorHAnsi"/>
                <w:b/>
                <w:bCs/>
                <w:lang w:val="ro-RO"/>
              </w:rPr>
              <w:t>/</w:t>
            </w:r>
            <w:r w:rsidR="00E65B68" w:rsidRPr="007C04F3">
              <w:rPr>
                <w:rFonts w:asciiTheme="minorHAnsi" w:hAnsiTheme="minorHAnsi" w:cstheme="minorHAnsi"/>
                <w:lang w:val="ro-RO"/>
              </w:rPr>
              <w:t xml:space="preserve"> Documentație Tehnică pentru obținerea Autorizației de Desființare (</w:t>
            </w:r>
            <w:r w:rsidR="00E65B68" w:rsidRPr="007C04F3">
              <w:rPr>
                <w:rFonts w:asciiTheme="minorHAnsi" w:hAnsiTheme="minorHAnsi" w:cstheme="minorHAnsi"/>
                <w:b/>
                <w:bCs/>
                <w:lang w:val="ro-RO"/>
              </w:rPr>
              <w:t>DTAD)</w:t>
            </w:r>
            <w:r w:rsidR="00F05189" w:rsidRPr="007C04F3">
              <w:rPr>
                <w:rFonts w:asciiTheme="minorHAnsi" w:hAnsiTheme="minorHAnsi" w:cstheme="minorHAnsi"/>
                <w:lang w:val="ro-RO"/>
              </w:rPr>
              <w:t xml:space="preserve"> + Proiect tehnic </w:t>
            </w:r>
            <w:r w:rsidR="00FA0CB1" w:rsidRPr="007C04F3">
              <w:rPr>
                <w:rFonts w:asciiTheme="minorHAnsi" w:hAnsiTheme="minorHAnsi" w:cstheme="minorHAnsi"/>
                <w:lang w:val="ro-RO"/>
              </w:rPr>
              <w:t>ș</w:t>
            </w:r>
            <w:r w:rsidR="00F05189" w:rsidRPr="007C04F3">
              <w:rPr>
                <w:rFonts w:asciiTheme="minorHAnsi" w:hAnsiTheme="minorHAnsi" w:cstheme="minorHAnsi"/>
                <w:lang w:val="ro-RO"/>
              </w:rPr>
              <w:t>i detalii de execu</w:t>
            </w:r>
            <w:r w:rsidR="00FA0CB1" w:rsidRPr="007C04F3">
              <w:rPr>
                <w:rFonts w:asciiTheme="minorHAnsi" w:hAnsiTheme="minorHAnsi" w:cstheme="minorHAnsi"/>
                <w:lang w:val="ro-RO"/>
              </w:rPr>
              <w:t>ț</w:t>
            </w:r>
            <w:r w:rsidR="00F05189" w:rsidRPr="007C04F3">
              <w:rPr>
                <w:rFonts w:asciiTheme="minorHAnsi" w:hAnsiTheme="minorHAnsi" w:cstheme="minorHAnsi"/>
                <w:lang w:val="ro-RO"/>
              </w:rPr>
              <w:t xml:space="preserve">ie </w:t>
            </w:r>
            <w:r w:rsidR="00F05189" w:rsidRPr="007C04F3">
              <w:rPr>
                <w:rFonts w:asciiTheme="minorHAnsi" w:hAnsiTheme="minorHAnsi" w:cstheme="minorHAnsi"/>
                <w:b/>
                <w:bCs/>
                <w:lang w:val="ro-RO"/>
              </w:rPr>
              <w:t>(PT</w:t>
            </w:r>
            <w:r w:rsidR="00FA0CB1" w:rsidRPr="007C04F3">
              <w:rPr>
                <w:rFonts w:asciiTheme="minorHAnsi" w:hAnsiTheme="minorHAnsi" w:cstheme="minorHAnsi"/>
                <w:b/>
                <w:bCs/>
                <w:lang w:val="ro-RO"/>
              </w:rPr>
              <w:t>+DE</w:t>
            </w:r>
            <w:r w:rsidR="00F05189" w:rsidRPr="007C04F3">
              <w:rPr>
                <w:rFonts w:asciiTheme="minorHAnsi" w:hAnsiTheme="minorHAnsi" w:cstheme="minorHAnsi"/>
                <w:b/>
                <w:bCs/>
                <w:lang w:val="ro-RO"/>
              </w:rPr>
              <w:t>)</w:t>
            </w:r>
            <w:r w:rsidR="00934A80" w:rsidRPr="007C04F3">
              <w:rPr>
                <w:rFonts w:asciiTheme="minorHAnsi" w:hAnsiTheme="minorHAnsi" w:cstheme="minorHAnsi"/>
                <w:b/>
                <w:bCs/>
                <w:lang w:val="ro-RO"/>
              </w:rPr>
              <w:t xml:space="preserve"> – </w:t>
            </w:r>
            <w:r w:rsidR="009607AD" w:rsidRPr="007C04F3">
              <w:rPr>
                <w:rFonts w:asciiTheme="minorHAnsi" w:hAnsiTheme="minorHAnsi" w:cstheme="minorHAnsi"/>
                <w:b/>
                <w:bCs/>
                <w:lang w:val="ro-RO"/>
              </w:rPr>
              <w:t xml:space="preserve">8 </w:t>
            </w:r>
            <w:r w:rsidR="00934A80" w:rsidRPr="007C04F3">
              <w:rPr>
                <w:rFonts w:asciiTheme="minorHAnsi" w:hAnsiTheme="minorHAnsi" w:cstheme="minorHAnsi"/>
                <w:b/>
                <w:bCs/>
                <w:lang w:val="ro-RO"/>
              </w:rPr>
              <w:t>puncte</w:t>
            </w:r>
          </w:p>
          <w:p w:rsidR="00154BEA" w:rsidRPr="007C04F3" w:rsidRDefault="00154BEA" w:rsidP="10AEE280">
            <w:pPr>
              <w:pStyle w:val="ListParagraph"/>
              <w:spacing w:after="0" w:line="240" w:lineRule="auto"/>
              <w:ind w:left="0"/>
              <w:rPr>
                <w:rFonts w:asciiTheme="minorHAnsi" w:hAnsiTheme="minorHAnsi" w:cstheme="minorHAnsi"/>
                <w:lang w:val="ro-RO"/>
              </w:rPr>
            </w:pPr>
            <w:r w:rsidRPr="007C04F3">
              <w:rPr>
                <w:rFonts w:asciiTheme="minorHAnsi" w:hAnsiTheme="minorHAnsi" w:cstheme="minorHAnsi"/>
                <w:lang w:val="ro-RO"/>
              </w:rPr>
              <w:t xml:space="preserve">c) </w:t>
            </w:r>
            <w:r w:rsidR="00F05189" w:rsidRPr="007C04F3">
              <w:rPr>
                <w:rFonts w:asciiTheme="minorHAnsi" w:hAnsiTheme="minorHAnsi" w:cstheme="minorHAnsi"/>
                <w:lang w:val="ro-RO"/>
              </w:rPr>
              <w:t xml:space="preserve">Proiect tehnic </w:t>
            </w:r>
            <w:r w:rsidR="00FA0CB1" w:rsidRPr="007C04F3">
              <w:rPr>
                <w:rFonts w:asciiTheme="minorHAnsi" w:hAnsiTheme="minorHAnsi" w:cstheme="minorHAnsi"/>
                <w:lang w:val="ro-RO"/>
              </w:rPr>
              <w:t>ș</w:t>
            </w:r>
            <w:r w:rsidR="00F05189" w:rsidRPr="007C04F3">
              <w:rPr>
                <w:rFonts w:asciiTheme="minorHAnsi" w:hAnsiTheme="minorHAnsi" w:cstheme="minorHAnsi"/>
                <w:lang w:val="ro-RO"/>
              </w:rPr>
              <w:t>i detalii de execu</w:t>
            </w:r>
            <w:r w:rsidR="00FA0CB1" w:rsidRPr="007C04F3">
              <w:rPr>
                <w:rFonts w:asciiTheme="minorHAnsi" w:hAnsiTheme="minorHAnsi" w:cstheme="minorHAnsi"/>
                <w:lang w:val="ro-RO"/>
              </w:rPr>
              <w:t>ț</w:t>
            </w:r>
            <w:r w:rsidR="00F05189" w:rsidRPr="007C04F3">
              <w:rPr>
                <w:rFonts w:asciiTheme="minorHAnsi" w:hAnsiTheme="minorHAnsi" w:cstheme="minorHAnsi"/>
                <w:lang w:val="ro-RO"/>
              </w:rPr>
              <w:t xml:space="preserve">ie </w:t>
            </w:r>
            <w:r w:rsidR="00F05189" w:rsidRPr="007C04F3">
              <w:rPr>
                <w:rFonts w:asciiTheme="minorHAnsi" w:hAnsiTheme="minorHAnsi" w:cstheme="minorHAnsi"/>
                <w:b/>
                <w:bCs/>
                <w:lang w:val="ro-RO"/>
              </w:rPr>
              <w:t>(PT</w:t>
            </w:r>
            <w:r w:rsidR="00FA0CB1" w:rsidRPr="007C04F3">
              <w:rPr>
                <w:rFonts w:asciiTheme="minorHAnsi" w:hAnsiTheme="minorHAnsi" w:cstheme="minorHAnsi"/>
                <w:b/>
                <w:bCs/>
                <w:lang w:val="ro-RO"/>
              </w:rPr>
              <w:t xml:space="preserve"> + DE</w:t>
            </w:r>
            <w:r w:rsidR="00F05189" w:rsidRPr="007C04F3">
              <w:rPr>
                <w:rFonts w:asciiTheme="minorHAnsi" w:hAnsiTheme="minorHAnsi" w:cstheme="minorHAnsi"/>
                <w:b/>
                <w:bCs/>
                <w:lang w:val="ro-RO"/>
              </w:rPr>
              <w:t>)</w:t>
            </w:r>
            <w:r w:rsidR="00934A80" w:rsidRPr="007C04F3">
              <w:rPr>
                <w:rFonts w:asciiTheme="minorHAnsi" w:hAnsiTheme="minorHAnsi" w:cstheme="minorHAnsi"/>
                <w:b/>
                <w:bCs/>
                <w:lang w:val="ro-RO"/>
              </w:rPr>
              <w:t xml:space="preserve"> – </w:t>
            </w:r>
            <w:r w:rsidR="009607AD" w:rsidRPr="007C04F3">
              <w:rPr>
                <w:rFonts w:asciiTheme="minorHAnsi" w:hAnsiTheme="minorHAnsi" w:cstheme="minorHAnsi"/>
                <w:b/>
                <w:bCs/>
                <w:lang w:val="ro-RO"/>
              </w:rPr>
              <w:t xml:space="preserve">10 </w:t>
            </w:r>
            <w:r w:rsidR="00934A80" w:rsidRPr="007C04F3">
              <w:rPr>
                <w:rFonts w:asciiTheme="minorHAnsi" w:hAnsiTheme="minorHAnsi" w:cstheme="minorHAnsi"/>
                <w:b/>
                <w:bCs/>
                <w:lang w:val="ro-RO"/>
              </w:rPr>
              <w:t>de puncte</w:t>
            </w:r>
          </w:p>
          <w:p w:rsidR="004E658F" w:rsidRPr="007C04F3" w:rsidRDefault="004E658F" w:rsidP="00657217">
            <w:pPr>
              <w:pStyle w:val="ListParagraph"/>
              <w:spacing w:after="0" w:line="240" w:lineRule="auto"/>
              <w:ind w:left="0"/>
              <w:rPr>
                <w:rFonts w:asciiTheme="minorHAnsi" w:hAnsiTheme="minorHAnsi" w:cstheme="minorHAnsi"/>
                <w:lang w:val="ro-RO"/>
              </w:rPr>
            </w:pPr>
          </w:p>
          <w:p w:rsidR="0020229F" w:rsidRPr="007C04F3" w:rsidRDefault="002A2CA6" w:rsidP="10AEE280">
            <w:pPr>
              <w:pStyle w:val="ListParagraph"/>
              <w:spacing w:after="0" w:line="240" w:lineRule="auto"/>
              <w:ind w:left="0"/>
              <w:rPr>
                <w:rFonts w:asciiTheme="minorHAnsi" w:hAnsiTheme="minorHAnsi" w:cstheme="minorHAnsi"/>
                <w:i/>
                <w:iCs/>
                <w:lang w:val="it-IT"/>
              </w:rPr>
            </w:pPr>
            <w:r w:rsidRPr="007C04F3">
              <w:rPr>
                <w:rFonts w:asciiTheme="minorHAnsi" w:hAnsiTheme="minorHAnsi" w:cstheme="minorHAnsi"/>
                <w:i/>
                <w:iCs/>
                <w:lang w:val="it-IT"/>
              </w:rPr>
              <w:t xml:space="preserve"> </w:t>
            </w:r>
            <w:r w:rsidR="00B4180B" w:rsidRPr="007C04F3">
              <w:rPr>
                <w:rFonts w:asciiTheme="minorHAnsi" w:hAnsiTheme="minorHAnsi" w:cstheme="minorHAnsi"/>
                <w:i/>
                <w:iCs/>
                <w:lang w:val="it-IT"/>
              </w:rPr>
              <w:t>N</w:t>
            </w:r>
            <w:r w:rsidRPr="007C04F3">
              <w:rPr>
                <w:rFonts w:asciiTheme="minorHAnsi" w:hAnsiTheme="minorHAnsi" w:cstheme="minorHAnsi"/>
                <w:i/>
                <w:iCs/>
                <w:lang w:val="it-IT"/>
              </w:rPr>
              <w:t xml:space="preserve">umărul de documentații tehnico-economice </w:t>
            </w:r>
            <w:r w:rsidR="00CD394A" w:rsidRPr="007C04F3">
              <w:rPr>
                <w:rFonts w:asciiTheme="minorHAnsi" w:hAnsiTheme="minorHAnsi" w:cstheme="minorHAnsi"/>
                <w:i/>
                <w:iCs/>
                <w:lang w:val="it-IT"/>
              </w:rPr>
              <w:t>pe</w:t>
            </w:r>
            <w:r w:rsidR="00B4180B" w:rsidRPr="007C04F3">
              <w:rPr>
                <w:rFonts w:asciiTheme="minorHAnsi" w:hAnsiTheme="minorHAnsi" w:cstheme="minorHAnsi"/>
                <w:i/>
                <w:iCs/>
                <w:lang w:val="it-IT"/>
              </w:rPr>
              <w:t>ntru care se solicită finanțare este:</w:t>
            </w:r>
          </w:p>
          <w:p w:rsidR="00133F46" w:rsidRPr="007C04F3" w:rsidRDefault="00133F46" w:rsidP="00CA232A">
            <w:pPr>
              <w:pStyle w:val="ListParagraph"/>
              <w:numPr>
                <w:ilvl w:val="0"/>
                <w:numId w:val="10"/>
              </w:numPr>
              <w:spacing w:after="0" w:line="240" w:lineRule="auto"/>
              <w:rPr>
                <w:rFonts w:asciiTheme="minorHAnsi" w:hAnsiTheme="minorHAnsi" w:cstheme="minorHAnsi"/>
                <w:i/>
                <w:iCs/>
                <w:lang w:val="pt-BR"/>
              </w:rPr>
            </w:pPr>
            <w:r w:rsidRPr="007C04F3">
              <w:rPr>
                <w:rFonts w:asciiTheme="minorHAnsi" w:hAnsiTheme="minorHAnsi" w:cstheme="minorHAnsi"/>
                <w:i/>
                <w:iCs/>
                <w:lang w:val="pt-BR"/>
              </w:rPr>
              <w:t>Număr de documentații de tip SF/DALI</w:t>
            </w:r>
            <w:r w:rsidR="00AA21F7" w:rsidRPr="007C04F3">
              <w:rPr>
                <w:rFonts w:asciiTheme="minorHAnsi" w:hAnsiTheme="minorHAnsi" w:cstheme="minorHAnsi"/>
                <w:i/>
                <w:iCs/>
                <w:lang w:val="pt-BR"/>
              </w:rPr>
              <w:t xml:space="preserve"> -1</w:t>
            </w:r>
          </w:p>
          <w:p w:rsidR="00133F46" w:rsidRPr="007C04F3" w:rsidRDefault="00133F46" w:rsidP="00CA232A">
            <w:pPr>
              <w:pStyle w:val="ListParagraph"/>
              <w:numPr>
                <w:ilvl w:val="0"/>
                <w:numId w:val="10"/>
              </w:numPr>
              <w:spacing w:after="0" w:line="240" w:lineRule="auto"/>
              <w:rPr>
                <w:rFonts w:asciiTheme="minorHAnsi" w:hAnsiTheme="minorHAnsi" w:cstheme="minorHAnsi"/>
                <w:i/>
                <w:iCs/>
                <w:lang w:val="pt-BR"/>
              </w:rPr>
            </w:pPr>
            <w:r w:rsidRPr="007C04F3">
              <w:rPr>
                <w:rFonts w:asciiTheme="minorHAnsi" w:hAnsiTheme="minorHAnsi" w:cstheme="minorHAnsi"/>
                <w:i/>
                <w:iCs/>
                <w:lang w:val="pt-BR"/>
              </w:rPr>
              <w:t>Număr de documentații de tip DTAC/DTAD</w:t>
            </w:r>
            <w:r w:rsidR="00AA21F7" w:rsidRPr="007C04F3">
              <w:rPr>
                <w:rFonts w:asciiTheme="minorHAnsi" w:hAnsiTheme="minorHAnsi" w:cstheme="minorHAnsi"/>
                <w:i/>
                <w:iCs/>
                <w:lang w:val="pt-BR"/>
              </w:rPr>
              <w:t xml:space="preserve"> -1</w:t>
            </w:r>
          </w:p>
          <w:p w:rsidR="00133F46" w:rsidRPr="007C04F3" w:rsidRDefault="00133F46" w:rsidP="00CA232A">
            <w:pPr>
              <w:pStyle w:val="ListParagraph"/>
              <w:numPr>
                <w:ilvl w:val="0"/>
                <w:numId w:val="10"/>
              </w:numPr>
              <w:spacing w:after="0" w:line="240" w:lineRule="auto"/>
              <w:rPr>
                <w:rFonts w:asciiTheme="minorHAnsi" w:hAnsiTheme="minorHAnsi" w:cstheme="minorHAnsi"/>
                <w:i/>
                <w:iCs/>
                <w:lang w:val="pt-BR"/>
              </w:rPr>
            </w:pPr>
            <w:r w:rsidRPr="007C04F3">
              <w:rPr>
                <w:rFonts w:asciiTheme="minorHAnsi" w:hAnsiTheme="minorHAnsi" w:cstheme="minorHAnsi"/>
                <w:i/>
                <w:iCs/>
                <w:lang w:val="pt-BR"/>
              </w:rPr>
              <w:t>Număr de documentații de tip PT+DE</w:t>
            </w:r>
            <w:r w:rsidR="00AA21F7" w:rsidRPr="007C04F3">
              <w:rPr>
                <w:rFonts w:asciiTheme="minorHAnsi" w:hAnsiTheme="minorHAnsi" w:cstheme="minorHAnsi"/>
                <w:i/>
                <w:iCs/>
                <w:lang w:val="pt-BR"/>
              </w:rPr>
              <w:t xml:space="preserve"> -1</w:t>
            </w:r>
          </w:p>
          <w:p w:rsidR="0020229F" w:rsidRPr="007C04F3" w:rsidRDefault="0020229F" w:rsidP="10AEE280">
            <w:pPr>
              <w:pStyle w:val="ListParagraph"/>
              <w:spacing w:after="0" w:line="240" w:lineRule="auto"/>
              <w:ind w:left="0"/>
              <w:rPr>
                <w:rFonts w:asciiTheme="minorHAnsi" w:hAnsiTheme="minorHAnsi" w:cstheme="minorHAnsi"/>
                <w:i/>
                <w:iCs/>
                <w:lang w:val="pt-BR"/>
              </w:rPr>
            </w:pPr>
          </w:p>
          <w:p w:rsidR="0020229F" w:rsidRPr="007C04F3" w:rsidRDefault="00DF6FD1" w:rsidP="10AEE280">
            <w:pPr>
              <w:pStyle w:val="ListParagraph"/>
              <w:spacing w:after="0" w:line="240" w:lineRule="auto"/>
              <w:ind w:left="0"/>
              <w:rPr>
                <w:rFonts w:asciiTheme="minorHAnsi" w:hAnsiTheme="minorHAnsi" w:cstheme="minorHAnsi"/>
                <w:lang w:val="pt-BR"/>
              </w:rPr>
            </w:pPr>
            <w:r w:rsidRPr="007C04F3">
              <w:rPr>
                <w:rFonts w:asciiTheme="minorHAnsi" w:hAnsiTheme="minorHAnsi" w:cstheme="minorHAnsi"/>
                <w:b/>
                <w:bCs/>
              </w:rPr>
              <w:t>PUNCTAJ =</w:t>
            </w:r>
            <w:r w:rsidR="00AA21F7" w:rsidRPr="007C04F3">
              <w:rPr>
                <w:rFonts w:asciiTheme="minorHAnsi" w:hAnsiTheme="minorHAnsi" w:cstheme="minorHAnsi"/>
                <w:b/>
                <w:bCs/>
              </w:rPr>
              <w:t xml:space="preserve"> </w:t>
            </w:r>
            <w:r w:rsidR="00AA21F7" w:rsidRPr="007C04F3">
              <w:rPr>
                <w:rFonts w:asciiTheme="minorHAnsi" w:hAnsiTheme="minorHAnsi" w:cstheme="minorHAnsi"/>
                <w:b/>
                <w:bCs/>
                <w:lang w:val="ro-RO"/>
              </w:rPr>
              <w:t>5 puncte</w:t>
            </w:r>
          </w:p>
        </w:tc>
      </w:tr>
      <w:tr w:rsidR="00446206" w:rsidRPr="007C04F3" w:rsidTr="007C04F3">
        <w:trPr>
          <w:trHeight w:val="510"/>
        </w:trPr>
        <w:tc>
          <w:tcPr>
            <w:tcW w:w="520" w:type="dxa"/>
            <w:vAlign w:val="center"/>
          </w:tcPr>
          <w:p w:rsidR="00446206" w:rsidRPr="007C04F3" w:rsidRDefault="00446206" w:rsidP="00FC66A9">
            <w:pPr>
              <w:pStyle w:val="ListParagraph"/>
              <w:numPr>
                <w:ilvl w:val="0"/>
                <w:numId w:val="2"/>
              </w:numPr>
              <w:rPr>
                <w:rFonts w:asciiTheme="minorHAnsi" w:hAnsiTheme="minorHAnsi" w:cstheme="minorHAnsi"/>
                <w:bCs/>
                <w:lang w:val="pt-BR"/>
              </w:rPr>
            </w:pPr>
          </w:p>
        </w:tc>
        <w:tc>
          <w:tcPr>
            <w:tcW w:w="9653" w:type="dxa"/>
            <w:vAlign w:val="center"/>
          </w:tcPr>
          <w:p w:rsidR="00446206" w:rsidRPr="007C04F3" w:rsidRDefault="00446206" w:rsidP="00657217">
            <w:pPr>
              <w:rPr>
                <w:rFonts w:asciiTheme="minorHAnsi" w:hAnsiTheme="minorHAnsi" w:cstheme="minorHAnsi"/>
                <w:b/>
                <w:sz w:val="22"/>
                <w:szCs w:val="22"/>
              </w:rPr>
            </w:pPr>
            <w:r w:rsidRPr="007C04F3">
              <w:rPr>
                <w:rFonts w:asciiTheme="minorHAnsi" w:hAnsiTheme="minorHAnsi" w:cstheme="minorHAnsi"/>
                <w:b/>
                <w:sz w:val="22"/>
                <w:szCs w:val="22"/>
              </w:rPr>
              <w:t xml:space="preserve">Perioada de implementare pentru realizarea documentațiilor în cadrul proiectului </w:t>
            </w:r>
          </w:p>
          <w:p w:rsidR="00AA21F7" w:rsidRPr="007C04F3" w:rsidRDefault="00AA21F7" w:rsidP="00AA21F7">
            <w:pPr>
              <w:rPr>
                <w:rFonts w:asciiTheme="minorHAnsi" w:hAnsiTheme="minorHAnsi" w:cstheme="minorHAnsi"/>
                <w:bCs/>
                <w:sz w:val="22"/>
                <w:szCs w:val="22"/>
              </w:rPr>
            </w:pPr>
            <w:r w:rsidRPr="007C04F3">
              <w:rPr>
                <w:rFonts w:asciiTheme="minorHAnsi" w:hAnsiTheme="minorHAnsi" w:cstheme="minorHAnsi"/>
                <w:bCs/>
                <w:sz w:val="22"/>
                <w:szCs w:val="22"/>
              </w:rPr>
              <w:t>Februarie 2026 – depunerea fisei de proiect</w:t>
            </w:r>
          </w:p>
          <w:p w:rsidR="00AA21F7" w:rsidRPr="007C04F3" w:rsidRDefault="00AA21F7" w:rsidP="00AA21F7">
            <w:pPr>
              <w:rPr>
                <w:rFonts w:asciiTheme="minorHAnsi" w:hAnsiTheme="minorHAnsi" w:cstheme="minorHAnsi"/>
                <w:bCs/>
                <w:sz w:val="22"/>
                <w:szCs w:val="22"/>
              </w:rPr>
            </w:pPr>
            <w:r w:rsidRPr="007C04F3">
              <w:rPr>
                <w:rFonts w:asciiTheme="minorHAnsi" w:hAnsiTheme="minorHAnsi" w:cstheme="minorHAnsi"/>
                <w:bCs/>
                <w:sz w:val="22"/>
                <w:szCs w:val="22"/>
              </w:rPr>
              <w:t>Termen finalizare: 30 Decembrie 2027 – receptia documentatiilor tehnico economice si efectuarea platilor catre contractor</w:t>
            </w:r>
          </w:p>
          <w:p w:rsidR="00446206" w:rsidRPr="007C04F3" w:rsidRDefault="00446206" w:rsidP="10AEE280">
            <w:pPr>
              <w:rPr>
                <w:rFonts w:asciiTheme="minorHAnsi" w:hAnsiTheme="minorHAnsi" w:cstheme="minorHAnsi"/>
                <w:i/>
                <w:iCs/>
                <w:sz w:val="22"/>
                <w:szCs w:val="22"/>
              </w:rPr>
            </w:pPr>
          </w:p>
        </w:tc>
      </w:tr>
      <w:tr w:rsidR="003D56E7" w:rsidRPr="007C04F3" w:rsidTr="007C04F3">
        <w:trPr>
          <w:trHeight w:val="510"/>
        </w:trPr>
        <w:tc>
          <w:tcPr>
            <w:tcW w:w="520" w:type="dxa"/>
            <w:vAlign w:val="center"/>
          </w:tcPr>
          <w:p w:rsidR="003D56E7" w:rsidRPr="007C04F3" w:rsidRDefault="003D56E7" w:rsidP="00FC66A9">
            <w:pPr>
              <w:pStyle w:val="ListParagraph"/>
              <w:numPr>
                <w:ilvl w:val="0"/>
                <w:numId w:val="2"/>
              </w:numPr>
              <w:rPr>
                <w:rFonts w:asciiTheme="minorHAnsi" w:hAnsiTheme="minorHAnsi" w:cstheme="minorHAnsi"/>
                <w:bCs/>
              </w:rPr>
            </w:pPr>
          </w:p>
        </w:tc>
        <w:tc>
          <w:tcPr>
            <w:tcW w:w="9653" w:type="dxa"/>
            <w:vAlign w:val="center"/>
          </w:tcPr>
          <w:p w:rsidR="003D56E7" w:rsidRPr="007C04F3" w:rsidRDefault="003D56E7" w:rsidP="003D56E7">
            <w:pPr>
              <w:rPr>
                <w:rFonts w:asciiTheme="minorHAnsi" w:hAnsiTheme="minorHAnsi" w:cstheme="minorHAnsi"/>
                <w:b/>
                <w:bCs/>
                <w:sz w:val="22"/>
                <w:szCs w:val="22"/>
              </w:rPr>
            </w:pPr>
            <w:r w:rsidRPr="007C04F3">
              <w:rPr>
                <w:rFonts w:asciiTheme="minorHAnsi" w:hAnsiTheme="minorHAnsi" w:cstheme="minorHAnsi"/>
                <w:b/>
                <w:bCs/>
                <w:sz w:val="22"/>
                <w:szCs w:val="22"/>
              </w:rPr>
              <w:t xml:space="preserve">Buget estimat </w:t>
            </w:r>
            <w:r w:rsidR="00373A6D" w:rsidRPr="007C04F3">
              <w:rPr>
                <w:rFonts w:asciiTheme="minorHAnsi" w:hAnsiTheme="minorHAnsi" w:cstheme="minorHAnsi"/>
                <w:b/>
                <w:bCs/>
                <w:sz w:val="22"/>
                <w:szCs w:val="22"/>
              </w:rPr>
              <w:t xml:space="preserve">eligibil </w:t>
            </w:r>
            <w:r w:rsidRPr="007C04F3">
              <w:rPr>
                <w:rFonts w:asciiTheme="minorHAnsi" w:hAnsiTheme="minorHAnsi" w:cstheme="minorHAnsi"/>
                <w:b/>
                <w:bCs/>
                <w:sz w:val="22"/>
                <w:szCs w:val="22"/>
              </w:rPr>
              <w:t xml:space="preserve">al </w:t>
            </w:r>
            <w:r w:rsidR="005524F2" w:rsidRPr="007C04F3">
              <w:rPr>
                <w:rFonts w:asciiTheme="minorHAnsi" w:hAnsiTheme="minorHAnsi" w:cstheme="minorHAnsi"/>
                <w:b/>
                <w:bCs/>
                <w:sz w:val="22"/>
                <w:szCs w:val="22"/>
              </w:rPr>
              <w:t>documentațiilor tehnico-economice</w:t>
            </w:r>
            <w:r w:rsidRPr="007C04F3">
              <w:rPr>
                <w:rFonts w:asciiTheme="minorHAnsi" w:hAnsiTheme="minorHAnsi" w:cstheme="minorHAnsi"/>
                <w:b/>
                <w:bCs/>
                <w:sz w:val="22"/>
                <w:szCs w:val="22"/>
              </w:rPr>
              <w:t xml:space="preserve">  </w:t>
            </w:r>
          </w:p>
          <w:p w:rsidR="00D255DA" w:rsidRPr="007C04F3" w:rsidRDefault="008D702F" w:rsidP="003D56E7">
            <w:pPr>
              <w:rPr>
                <w:rFonts w:asciiTheme="minorHAnsi" w:hAnsiTheme="minorHAnsi" w:cstheme="minorHAnsi"/>
                <w:i/>
                <w:iCs/>
                <w:sz w:val="22"/>
                <w:szCs w:val="22"/>
              </w:rPr>
            </w:pPr>
            <w:r w:rsidRPr="007C04F3">
              <w:rPr>
                <w:rFonts w:asciiTheme="minorHAnsi" w:eastAsia="Times New Roman" w:hAnsiTheme="minorHAnsi" w:cstheme="minorHAnsi"/>
                <w:i/>
                <w:iCs/>
                <w:sz w:val="22"/>
                <w:szCs w:val="22"/>
              </w:rPr>
              <w:t>764.535</w:t>
            </w:r>
            <w:r w:rsidR="008E056A" w:rsidRPr="007C04F3">
              <w:rPr>
                <w:rFonts w:asciiTheme="minorHAnsi" w:eastAsia="Times New Roman" w:hAnsiTheme="minorHAnsi" w:cstheme="minorHAnsi"/>
                <w:i/>
                <w:iCs/>
                <w:sz w:val="22"/>
                <w:szCs w:val="22"/>
              </w:rPr>
              <w:t xml:space="preserve"> </w:t>
            </w:r>
            <w:r w:rsidR="003D56E7" w:rsidRPr="007C04F3">
              <w:rPr>
                <w:rFonts w:asciiTheme="minorHAnsi" w:hAnsiTheme="minorHAnsi" w:cstheme="minorHAnsi"/>
                <w:i/>
                <w:iCs/>
                <w:sz w:val="22"/>
                <w:szCs w:val="22"/>
              </w:rPr>
              <w:t xml:space="preserve">RON, din care </w:t>
            </w:r>
            <w:r w:rsidRPr="007C04F3">
              <w:rPr>
                <w:rFonts w:asciiTheme="minorHAnsi" w:hAnsiTheme="minorHAnsi" w:cstheme="minorHAnsi"/>
                <w:i/>
                <w:iCs/>
                <w:sz w:val="22"/>
                <w:szCs w:val="22"/>
              </w:rPr>
              <w:t xml:space="preserve">631.847,10 </w:t>
            </w:r>
            <w:r w:rsidR="003D56E7" w:rsidRPr="007C04F3">
              <w:rPr>
                <w:rFonts w:asciiTheme="minorHAnsi" w:hAnsiTheme="minorHAnsi" w:cstheme="minorHAnsi"/>
                <w:i/>
                <w:iCs/>
                <w:sz w:val="22"/>
                <w:szCs w:val="22"/>
              </w:rPr>
              <w:t>RON fără TVA</w:t>
            </w:r>
          </w:p>
          <w:p w:rsidR="003D56E7" w:rsidRPr="007C04F3" w:rsidRDefault="008D702F" w:rsidP="003D56E7">
            <w:pPr>
              <w:rPr>
                <w:rFonts w:asciiTheme="minorHAnsi" w:hAnsiTheme="minorHAnsi" w:cstheme="minorHAnsi"/>
                <w:i/>
                <w:iCs/>
                <w:sz w:val="22"/>
                <w:szCs w:val="22"/>
              </w:rPr>
            </w:pPr>
            <w:r w:rsidRPr="007C04F3">
              <w:rPr>
                <w:rFonts w:asciiTheme="minorHAnsi" w:hAnsiTheme="minorHAnsi" w:cstheme="minorHAnsi"/>
                <w:i/>
                <w:iCs/>
                <w:sz w:val="22"/>
                <w:szCs w:val="22"/>
              </w:rPr>
              <w:t xml:space="preserve">150 000 </w:t>
            </w:r>
            <w:r w:rsidR="003D56E7" w:rsidRPr="007C04F3">
              <w:rPr>
                <w:rFonts w:asciiTheme="minorHAnsi" w:hAnsiTheme="minorHAnsi" w:cstheme="minorHAnsi"/>
                <w:i/>
                <w:iCs/>
                <w:sz w:val="22"/>
                <w:szCs w:val="22"/>
              </w:rPr>
              <w:t xml:space="preserve">EUR, din care </w:t>
            </w:r>
            <w:r w:rsidRPr="007C04F3">
              <w:rPr>
                <w:rFonts w:asciiTheme="minorHAnsi" w:hAnsiTheme="minorHAnsi" w:cstheme="minorHAnsi"/>
                <w:i/>
                <w:iCs/>
                <w:sz w:val="22"/>
                <w:szCs w:val="22"/>
              </w:rPr>
              <w:t>123.966,94</w:t>
            </w:r>
            <w:r w:rsidR="00D255DA" w:rsidRPr="007C04F3">
              <w:rPr>
                <w:rFonts w:asciiTheme="minorHAnsi" w:hAnsiTheme="minorHAnsi" w:cstheme="minorHAnsi"/>
                <w:i/>
                <w:iCs/>
                <w:sz w:val="22"/>
                <w:szCs w:val="22"/>
              </w:rPr>
              <w:t xml:space="preserve"> </w:t>
            </w:r>
            <w:r w:rsidR="003D56E7" w:rsidRPr="007C04F3">
              <w:rPr>
                <w:rFonts w:asciiTheme="minorHAnsi" w:hAnsiTheme="minorHAnsi" w:cstheme="minorHAnsi"/>
                <w:i/>
                <w:iCs/>
                <w:sz w:val="22"/>
                <w:szCs w:val="22"/>
              </w:rPr>
              <w:t>EUR fără TVA</w:t>
            </w:r>
          </w:p>
          <w:p w:rsidR="00FC0D69" w:rsidRPr="007C04F3" w:rsidRDefault="00FC0D69" w:rsidP="003D56E7">
            <w:pPr>
              <w:rPr>
                <w:rFonts w:asciiTheme="minorHAnsi" w:hAnsiTheme="minorHAnsi" w:cstheme="minorHAnsi"/>
                <w:i/>
                <w:iCs/>
                <w:sz w:val="22"/>
                <w:szCs w:val="22"/>
              </w:rPr>
            </w:pPr>
          </w:p>
          <w:tbl>
            <w:tblPr>
              <w:tblStyle w:val="TableGrid"/>
              <w:tblW w:w="482" w:type="dxa"/>
              <w:tblLook w:val="04A0"/>
            </w:tblPr>
            <w:tblGrid>
              <w:gridCol w:w="622"/>
              <w:gridCol w:w="1386"/>
              <w:gridCol w:w="1219"/>
              <w:gridCol w:w="1219"/>
              <w:gridCol w:w="1625"/>
              <w:gridCol w:w="1245"/>
              <w:gridCol w:w="1245"/>
            </w:tblGrid>
            <w:tr w:rsidR="009B7F71" w:rsidRPr="007C04F3" w:rsidTr="00BF5F67">
              <w:trPr>
                <w:trHeight w:val="147"/>
              </w:trPr>
              <w:tc>
                <w:tcPr>
                  <w:tcW w:w="59" w:type="dxa"/>
                  <w:vAlign w:val="center"/>
                </w:tcPr>
                <w:p w:rsidR="009B7F71" w:rsidRPr="007C04F3" w:rsidRDefault="009B7F71" w:rsidP="009B7F71">
                  <w:pPr>
                    <w:pStyle w:val="ListParagraph"/>
                    <w:spacing w:after="0" w:line="240" w:lineRule="auto"/>
                    <w:ind w:left="0"/>
                    <w:jc w:val="center"/>
                    <w:rPr>
                      <w:rFonts w:asciiTheme="minorHAnsi" w:hAnsiTheme="minorHAnsi" w:cstheme="minorHAnsi"/>
                      <w:i/>
                      <w:iCs/>
                    </w:rPr>
                  </w:pPr>
                </w:p>
              </w:tc>
              <w:tc>
                <w:tcPr>
                  <w:tcW w:w="65" w:type="dxa"/>
                  <w:vAlign w:val="center"/>
                </w:tcPr>
                <w:p w:rsidR="006355F9" w:rsidRPr="007C04F3" w:rsidRDefault="006355F9"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1 = 2 + 3</w:t>
                  </w:r>
                </w:p>
                <w:p w:rsidR="009B7F71" w:rsidRPr="007C04F3" w:rsidRDefault="009B7F71"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Valoare totală</w:t>
                  </w:r>
                </w:p>
              </w:tc>
              <w:tc>
                <w:tcPr>
                  <w:tcW w:w="66" w:type="dxa"/>
                  <w:vAlign w:val="center"/>
                </w:tcPr>
                <w:p w:rsidR="006355F9" w:rsidRPr="007C04F3" w:rsidRDefault="006355F9"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2</w:t>
                  </w:r>
                  <w:r w:rsidR="006D3DC0" w:rsidRPr="007C04F3">
                    <w:rPr>
                      <w:rFonts w:asciiTheme="minorHAnsi" w:hAnsiTheme="minorHAnsi" w:cstheme="minorHAnsi"/>
                      <w:i/>
                      <w:iCs/>
                      <w:lang w:val="pt-BR"/>
                    </w:rPr>
                    <w:t xml:space="preserve"> = 4 + 5</w:t>
                  </w:r>
                </w:p>
                <w:p w:rsidR="009B7F71" w:rsidRPr="007C04F3" w:rsidRDefault="009B7F71"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Valoare eligibilă</w:t>
                  </w:r>
                </w:p>
              </w:tc>
              <w:tc>
                <w:tcPr>
                  <w:tcW w:w="67" w:type="dxa"/>
                  <w:vAlign w:val="center"/>
                </w:tcPr>
                <w:p w:rsidR="006355F9" w:rsidRPr="007C04F3" w:rsidRDefault="006355F9"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3</w:t>
                  </w:r>
                </w:p>
                <w:p w:rsidR="009B7F71" w:rsidRPr="007C04F3" w:rsidRDefault="009B7F71"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Valoare neeligibilă</w:t>
                  </w:r>
                </w:p>
              </w:tc>
              <w:tc>
                <w:tcPr>
                  <w:tcW w:w="89" w:type="dxa"/>
                  <w:vAlign w:val="center"/>
                </w:tcPr>
                <w:p w:rsidR="006355F9" w:rsidRPr="007C04F3" w:rsidRDefault="006355F9"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4</w:t>
                  </w:r>
                </w:p>
                <w:p w:rsidR="009B7F71" w:rsidRPr="007C04F3" w:rsidRDefault="009B7F71"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Valoare nerambursabilă</w:t>
                  </w:r>
                </w:p>
              </w:tc>
              <w:tc>
                <w:tcPr>
                  <w:tcW w:w="68" w:type="dxa"/>
                  <w:vAlign w:val="center"/>
                </w:tcPr>
                <w:p w:rsidR="00044824" w:rsidRPr="007C04F3" w:rsidRDefault="00044824"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5</w:t>
                  </w:r>
                </w:p>
                <w:p w:rsidR="009B7F71" w:rsidRPr="007C04F3" w:rsidRDefault="008314F1"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Valoare cofinanțare eligibilă  beneficiar</w:t>
                  </w:r>
                </w:p>
              </w:tc>
              <w:tc>
                <w:tcPr>
                  <w:tcW w:w="68" w:type="dxa"/>
                </w:tcPr>
                <w:p w:rsidR="00044824" w:rsidRPr="007C04F3" w:rsidRDefault="00044824"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6</w:t>
                  </w:r>
                  <w:r w:rsidR="00712F08" w:rsidRPr="007C04F3">
                    <w:rPr>
                      <w:rFonts w:asciiTheme="minorHAnsi" w:hAnsiTheme="minorHAnsi" w:cstheme="minorHAnsi"/>
                      <w:i/>
                      <w:iCs/>
                      <w:lang w:val="pt-BR"/>
                    </w:rPr>
                    <w:t xml:space="preserve"> = 3</w:t>
                  </w:r>
                  <w:r w:rsidR="000A7205" w:rsidRPr="007C04F3">
                    <w:rPr>
                      <w:rFonts w:asciiTheme="minorHAnsi" w:hAnsiTheme="minorHAnsi" w:cstheme="minorHAnsi"/>
                      <w:i/>
                      <w:iCs/>
                      <w:lang w:val="pt-BR"/>
                    </w:rPr>
                    <w:t xml:space="preserve"> + 5</w:t>
                  </w:r>
                </w:p>
                <w:p w:rsidR="00722EEF" w:rsidRPr="007C04F3" w:rsidRDefault="008314F1"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Valoare cofinanțare</w:t>
                  </w:r>
                </w:p>
                <w:p w:rsidR="008314F1" w:rsidRPr="007C04F3" w:rsidRDefault="008314F1"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 xml:space="preserve">  beneficiar</w:t>
                  </w:r>
                </w:p>
              </w:tc>
            </w:tr>
            <w:tr w:rsidR="009B7F71" w:rsidRPr="007C04F3" w:rsidTr="00BF5F67">
              <w:trPr>
                <w:trHeight w:val="147"/>
              </w:trPr>
              <w:tc>
                <w:tcPr>
                  <w:tcW w:w="59" w:type="dxa"/>
                  <w:vAlign w:val="center"/>
                </w:tcPr>
                <w:p w:rsidR="009B7F71" w:rsidRPr="007C04F3" w:rsidRDefault="009B7F71"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RON</w:t>
                  </w:r>
                </w:p>
              </w:tc>
              <w:tc>
                <w:tcPr>
                  <w:tcW w:w="65" w:type="dxa"/>
                  <w:vAlign w:val="center"/>
                </w:tcPr>
                <w:p w:rsidR="009B7F71" w:rsidRPr="007C04F3" w:rsidRDefault="008E056A"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1.662.842,50</w:t>
                  </w:r>
                </w:p>
              </w:tc>
              <w:tc>
                <w:tcPr>
                  <w:tcW w:w="66" w:type="dxa"/>
                  <w:vAlign w:val="center"/>
                </w:tcPr>
                <w:p w:rsidR="009B7F71" w:rsidRPr="007C04F3" w:rsidRDefault="00D82576"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ro-RO"/>
                    </w:rPr>
                    <w:t>764,535.00</w:t>
                  </w:r>
                </w:p>
              </w:tc>
              <w:tc>
                <w:tcPr>
                  <w:tcW w:w="67" w:type="dxa"/>
                  <w:vAlign w:val="center"/>
                </w:tcPr>
                <w:p w:rsidR="009B7F71" w:rsidRPr="007C04F3" w:rsidRDefault="00B12B09"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898.307,50</w:t>
                  </w:r>
                </w:p>
              </w:tc>
              <w:tc>
                <w:tcPr>
                  <w:tcW w:w="89" w:type="dxa"/>
                  <w:vAlign w:val="center"/>
                </w:tcPr>
                <w:p w:rsidR="009B7F71" w:rsidRPr="007C04F3" w:rsidRDefault="000D2131"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749.244,30</w:t>
                  </w:r>
                </w:p>
              </w:tc>
              <w:tc>
                <w:tcPr>
                  <w:tcW w:w="68" w:type="dxa"/>
                  <w:vAlign w:val="center"/>
                </w:tcPr>
                <w:p w:rsidR="009B7F71" w:rsidRPr="007C04F3" w:rsidRDefault="00D82576"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ro-RO"/>
                    </w:rPr>
                    <w:t>15,290.70</w:t>
                  </w:r>
                </w:p>
              </w:tc>
              <w:tc>
                <w:tcPr>
                  <w:tcW w:w="68" w:type="dxa"/>
                </w:tcPr>
                <w:p w:rsidR="00722EEF" w:rsidRPr="007C04F3" w:rsidRDefault="008D702F"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913.598,20</w:t>
                  </w:r>
                </w:p>
              </w:tc>
            </w:tr>
            <w:tr w:rsidR="009B7F71" w:rsidRPr="007C04F3" w:rsidTr="00BF5F67">
              <w:trPr>
                <w:trHeight w:val="147"/>
              </w:trPr>
              <w:tc>
                <w:tcPr>
                  <w:tcW w:w="59" w:type="dxa"/>
                  <w:vAlign w:val="center"/>
                </w:tcPr>
                <w:p w:rsidR="009B7F71" w:rsidRPr="007C04F3" w:rsidRDefault="009B7F71"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EUR</w:t>
                  </w:r>
                </w:p>
              </w:tc>
              <w:tc>
                <w:tcPr>
                  <w:tcW w:w="65" w:type="dxa"/>
                  <w:vAlign w:val="center"/>
                </w:tcPr>
                <w:p w:rsidR="009B7F71" w:rsidRPr="007C04F3" w:rsidRDefault="00722D79" w:rsidP="00D82576">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326.245,85</w:t>
                  </w:r>
                </w:p>
              </w:tc>
              <w:tc>
                <w:tcPr>
                  <w:tcW w:w="66" w:type="dxa"/>
                  <w:vAlign w:val="center"/>
                </w:tcPr>
                <w:p w:rsidR="009B7F71" w:rsidRPr="007C04F3" w:rsidRDefault="00222F52"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150.000,00</w:t>
                  </w:r>
                </w:p>
              </w:tc>
              <w:tc>
                <w:tcPr>
                  <w:tcW w:w="67" w:type="dxa"/>
                  <w:vAlign w:val="center"/>
                </w:tcPr>
                <w:p w:rsidR="009B7F71" w:rsidRPr="007C04F3" w:rsidRDefault="00B12B09"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176.245,85</w:t>
                  </w:r>
                </w:p>
              </w:tc>
              <w:tc>
                <w:tcPr>
                  <w:tcW w:w="89" w:type="dxa"/>
                  <w:vAlign w:val="center"/>
                </w:tcPr>
                <w:p w:rsidR="009B7F71" w:rsidRPr="007C04F3" w:rsidRDefault="00222F52"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147.000,00</w:t>
                  </w:r>
                </w:p>
              </w:tc>
              <w:tc>
                <w:tcPr>
                  <w:tcW w:w="68" w:type="dxa"/>
                  <w:vAlign w:val="center"/>
                </w:tcPr>
                <w:p w:rsidR="009B7F71" w:rsidRPr="007C04F3" w:rsidRDefault="00222F52"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3.000,00</w:t>
                  </w:r>
                </w:p>
              </w:tc>
              <w:tc>
                <w:tcPr>
                  <w:tcW w:w="68" w:type="dxa"/>
                </w:tcPr>
                <w:p w:rsidR="00722EEF" w:rsidRPr="007C04F3" w:rsidRDefault="008D702F" w:rsidP="009B7F71">
                  <w:pPr>
                    <w:pStyle w:val="ListParagraph"/>
                    <w:spacing w:after="0" w:line="240" w:lineRule="auto"/>
                    <w:ind w:left="0"/>
                    <w:jc w:val="center"/>
                    <w:rPr>
                      <w:rFonts w:asciiTheme="minorHAnsi" w:hAnsiTheme="minorHAnsi" w:cstheme="minorHAnsi"/>
                      <w:i/>
                      <w:iCs/>
                      <w:lang w:val="pt-BR"/>
                    </w:rPr>
                  </w:pPr>
                  <w:r w:rsidRPr="007C04F3">
                    <w:rPr>
                      <w:rFonts w:asciiTheme="minorHAnsi" w:hAnsiTheme="minorHAnsi" w:cstheme="minorHAnsi"/>
                      <w:i/>
                      <w:iCs/>
                      <w:lang w:val="pt-BR"/>
                    </w:rPr>
                    <w:t>179.245,85</w:t>
                  </w:r>
                </w:p>
              </w:tc>
            </w:tr>
          </w:tbl>
          <w:p w:rsidR="003D56E7" w:rsidRPr="007C04F3" w:rsidRDefault="003D56E7" w:rsidP="003D56E7">
            <w:pPr>
              <w:pStyle w:val="ListParagraph"/>
              <w:spacing w:after="0" w:line="240" w:lineRule="auto"/>
              <w:ind w:left="0"/>
              <w:rPr>
                <w:rFonts w:asciiTheme="minorHAnsi" w:hAnsiTheme="minorHAnsi" w:cstheme="minorHAnsi"/>
                <w:i/>
                <w:iCs/>
                <w:lang w:val="pt-BR"/>
              </w:rPr>
            </w:pPr>
          </w:p>
          <w:tbl>
            <w:tblPr>
              <w:tblW w:w="9114" w:type="dxa"/>
              <w:tblLook w:val="04A0"/>
            </w:tblPr>
            <w:tblGrid>
              <w:gridCol w:w="5287"/>
              <w:gridCol w:w="1559"/>
              <w:gridCol w:w="2268"/>
            </w:tblGrid>
            <w:tr w:rsidR="00222F52" w:rsidRPr="007C04F3" w:rsidTr="00D05A82">
              <w:trPr>
                <w:trHeight w:val="306"/>
              </w:trPr>
              <w:tc>
                <w:tcPr>
                  <w:tcW w:w="5287" w:type="dxa"/>
                  <w:tcBorders>
                    <w:top w:val="single" w:sz="4" w:space="0" w:color="auto"/>
                    <w:left w:val="single" w:sz="4" w:space="0" w:color="auto"/>
                    <w:bottom w:val="single" w:sz="4" w:space="0" w:color="auto"/>
                    <w:right w:val="single" w:sz="4" w:space="0" w:color="auto"/>
                  </w:tcBorders>
                  <w:noWrap/>
                  <w:vAlign w:val="bottom"/>
                  <w:hideMark/>
                </w:tcPr>
                <w:p w:rsidR="00222F52" w:rsidRPr="007C04F3" w:rsidRDefault="00222F52" w:rsidP="008C5461">
                  <w:pPr>
                    <w:rPr>
                      <w:rFonts w:asciiTheme="minorHAnsi" w:eastAsia="Times New Roman" w:hAnsiTheme="minorHAnsi" w:cstheme="minorHAnsi"/>
                      <w:b/>
                      <w:bCs/>
                      <w:i/>
                      <w:iCs/>
                      <w:sz w:val="22"/>
                      <w:szCs w:val="22"/>
                    </w:rPr>
                  </w:pPr>
                  <w:r w:rsidRPr="007C04F3">
                    <w:rPr>
                      <w:rFonts w:asciiTheme="minorHAnsi" w:eastAsia="Times New Roman" w:hAnsiTheme="minorHAnsi" w:cstheme="minorHAnsi"/>
                      <w:b/>
                      <w:bCs/>
                      <w:i/>
                      <w:iCs/>
                      <w:sz w:val="22"/>
                      <w:szCs w:val="22"/>
                    </w:rPr>
                    <w:t>Ofertant</w:t>
                  </w:r>
                </w:p>
              </w:tc>
              <w:tc>
                <w:tcPr>
                  <w:tcW w:w="1559" w:type="dxa"/>
                  <w:tcBorders>
                    <w:top w:val="single" w:sz="4" w:space="0" w:color="auto"/>
                    <w:left w:val="nil"/>
                    <w:bottom w:val="single" w:sz="4" w:space="0" w:color="auto"/>
                    <w:right w:val="single" w:sz="4" w:space="0" w:color="auto"/>
                  </w:tcBorders>
                  <w:noWrap/>
                  <w:vAlign w:val="bottom"/>
                  <w:hideMark/>
                </w:tcPr>
                <w:p w:rsidR="00222F52" w:rsidRPr="007C04F3" w:rsidRDefault="00222F52" w:rsidP="008C5461">
                  <w:pPr>
                    <w:rPr>
                      <w:rFonts w:asciiTheme="minorHAnsi" w:eastAsia="Times New Roman" w:hAnsiTheme="minorHAnsi" w:cstheme="minorHAnsi"/>
                      <w:b/>
                      <w:bCs/>
                      <w:i/>
                      <w:iCs/>
                      <w:sz w:val="22"/>
                      <w:szCs w:val="22"/>
                    </w:rPr>
                  </w:pPr>
                  <w:r w:rsidRPr="007C04F3">
                    <w:rPr>
                      <w:rFonts w:asciiTheme="minorHAnsi" w:eastAsia="Times New Roman" w:hAnsiTheme="minorHAnsi" w:cstheme="minorHAnsi"/>
                      <w:b/>
                      <w:bCs/>
                      <w:i/>
                      <w:iCs/>
                      <w:sz w:val="22"/>
                      <w:szCs w:val="22"/>
                    </w:rPr>
                    <w:t>Lei fara TVA</w:t>
                  </w:r>
                </w:p>
              </w:tc>
              <w:tc>
                <w:tcPr>
                  <w:tcW w:w="2268" w:type="dxa"/>
                  <w:tcBorders>
                    <w:top w:val="single" w:sz="4" w:space="0" w:color="auto"/>
                    <w:left w:val="nil"/>
                    <w:bottom w:val="single" w:sz="4" w:space="0" w:color="auto"/>
                    <w:right w:val="single" w:sz="4" w:space="0" w:color="auto"/>
                  </w:tcBorders>
                  <w:noWrap/>
                  <w:vAlign w:val="bottom"/>
                  <w:hideMark/>
                </w:tcPr>
                <w:p w:rsidR="00222F52" w:rsidRPr="007C04F3" w:rsidRDefault="00222F52" w:rsidP="008C5461">
                  <w:pPr>
                    <w:rPr>
                      <w:rFonts w:asciiTheme="minorHAnsi" w:eastAsia="Times New Roman" w:hAnsiTheme="minorHAnsi" w:cstheme="minorHAnsi"/>
                      <w:b/>
                      <w:bCs/>
                      <w:i/>
                      <w:iCs/>
                      <w:sz w:val="22"/>
                      <w:szCs w:val="22"/>
                    </w:rPr>
                  </w:pPr>
                  <w:r w:rsidRPr="007C04F3">
                    <w:rPr>
                      <w:rFonts w:asciiTheme="minorHAnsi" w:eastAsia="Times New Roman" w:hAnsiTheme="minorHAnsi" w:cstheme="minorHAnsi"/>
                      <w:b/>
                      <w:bCs/>
                      <w:i/>
                      <w:iCs/>
                      <w:sz w:val="22"/>
                      <w:szCs w:val="22"/>
                    </w:rPr>
                    <w:t>Lei cu TVA inclus</w:t>
                  </w:r>
                </w:p>
              </w:tc>
            </w:tr>
            <w:tr w:rsidR="00222F52" w:rsidRPr="007C04F3" w:rsidTr="00D05A82">
              <w:trPr>
                <w:trHeight w:val="306"/>
              </w:trPr>
              <w:tc>
                <w:tcPr>
                  <w:tcW w:w="5287" w:type="dxa"/>
                  <w:tcBorders>
                    <w:top w:val="nil"/>
                    <w:left w:val="single" w:sz="4" w:space="0" w:color="auto"/>
                    <w:bottom w:val="single" w:sz="4" w:space="0" w:color="auto"/>
                    <w:right w:val="single" w:sz="4" w:space="0" w:color="auto"/>
                  </w:tcBorders>
                  <w:noWrap/>
                  <w:vAlign w:val="bottom"/>
                  <w:hideMark/>
                </w:tcPr>
                <w:p w:rsidR="00222F52" w:rsidRPr="007C04F3" w:rsidRDefault="00222F52" w:rsidP="008C5461">
                  <w:pPr>
                    <w:rPr>
                      <w:rFonts w:asciiTheme="minorHAnsi" w:eastAsia="Times New Roman" w:hAnsiTheme="minorHAnsi" w:cstheme="minorHAnsi"/>
                      <w:i/>
                      <w:iCs/>
                      <w:sz w:val="22"/>
                      <w:szCs w:val="22"/>
                    </w:rPr>
                  </w:pPr>
                  <w:r w:rsidRPr="007C04F3">
                    <w:rPr>
                      <w:rFonts w:asciiTheme="minorHAnsi" w:eastAsia="Times New Roman" w:hAnsiTheme="minorHAnsi" w:cstheme="minorHAnsi"/>
                      <w:i/>
                      <w:iCs/>
                      <w:sz w:val="22"/>
                      <w:szCs w:val="22"/>
                    </w:rPr>
                    <w:t>Oferta 1 – SC BIG PROJECT DETAIL SRL</w:t>
                  </w:r>
                </w:p>
              </w:tc>
              <w:tc>
                <w:tcPr>
                  <w:tcW w:w="1559" w:type="dxa"/>
                  <w:tcBorders>
                    <w:top w:val="nil"/>
                    <w:left w:val="nil"/>
                    <w:bottom w:val="single" w:sz="4" w:space="0" w:color="auto"/>
                    <w:right w:val="single" w:sz="4" w:space="0" w:color="auto"/>
                  </w:tcBorders>
                  <w:noWrap/>
                  <w:vAlign w:val="bottom"/>
                  <w:hideMark/>
                </w:tcPr>
                <w:p w:rsidR="00222F52" w:rsidRPr="007C04F3" w:rsidRDefault="00265C91" w:rsidP="00D82576">
                  <w:pPr>
                    <w:jc w:val="center"/>
                    <w:rPr>
                      <w:rFonts w:asciiTheme="minorHAnsi" w:eastAsia="Times New Roman" w:hAnsiTheme="minorHAnsi" w:cstheme="minorHAnsi"/>
                      <w:i/>
                      <w:iCs/>
                      <w:sz w:val="22"/>
                      <w:szCs w:val="22"/>
                    </w:rPr>
                  </w:pPr>
                  <w:r w:rsidRPr="007C04F3">
                    <w:rPr>
                      <w:rFonts w:asciiTheme="minorHAnsi" w:eastAsia="Times New Roman" w:hAnsiTheme="minorHAnsi" w:cstheme="minorHAnsi"/>
                      <w:i/>
                      <w:iCs/>
                      <w:sz w:val="22"/>
                      <w:szCs w:val="22"/>
                    </w:rPr>
                    <w:t>577.000</w:t>
                  </w:r>
                </w:p>
              </w:tc>
              <w:tc>
                <w:tcPr>
                  <w:tcW w:w="2268" w:type="dxa"/>
                  <w:tcBorders>
                    <w:top w:val="nil"/>
                    <w:left w:val="nil"/>
                    <w:bottom w:val="single" w:sz="4" w:space="0" w:color="auto"/>
                    <w:right w:val="single" w:sz="4" w:space="0" w:color="auto"/>
                  </w:tcBorders>
                  <w:noWrap/>
                  <w:vAlign w:val="bottom"/>
                  <w:hideMark/>
                </w:tcPr>
                <w:p w:rsidR="00222F52" w:rsidRPr="007C04F3" w:rsidRDefault="00265C91" w:rsidP="00D82576">
                  <w:pPr>
                    <w:jc w:val="center"/>
                    <w:rPr>
                      <w:rFonts w:asciiTheme="minorHAnsi" w:eastAsia="Times New Roman" w:hAnsiTheme="minorHAnsi" w:cstheme="minorHAnsi"/>
                      <w:i/>
                      <w:iCs/>
                      <w:sz w:val="22"/>
                      <w:szCs w:val="22"/>
                    </w:rPr>
                  </w:pPr>
                  <w:r w:rsidRPr="007C04F3">
                    <w:rPr>
                      <w:rFonts w:asciiTheme="minorHAnsi" w:eastAsia="Times New Roman" w:hAnsiTheme="minorHAnsi" w:cstheme="minorHAnsi"/>
                      <w:i/>
                      <w:iCs/>
                      <w:sz w:val="22"/>
                      <w:szCs w:val="22"/>
                    </w:rPr>
                    <w:t>698.170</w:t>
                  </w:r>
                </w:p>
              </w:tc>
            </w:tr>
            <w:tr w:rsidR="00222F52" w:rsidRPr="007C04F3" w:rsidTr="00D05A82">
              <w:trPr>
                <w:trHeight w:val="71"/>
              </w:trPr>
              <w:tc>
                <w:tcPr>
                  <w:tcW w:w="5287" w:type="dxa"/>
                  <w:tcBorders>
                    <w:top w:val="nil"/>
                    <w:left w:val="single" w:sz="4" w:space="0" w:color="auto"/>
                    <w:bottom w:val="single" w:sz="4" w:space="0" w:color="auto"/>
                    <w:right w:val="single" w:sz="4" w:space="0" w:color="auto"/>
                  </w:tcBorders>
                  <w:vAlign w:val="bottom"/>
                  <w:hideMark/>
                </w:tcPr>
                <w:p w:rsidR="00222F52" w:rsidRPr="007C04F3" w:rsidRDefault="00222F52" w:rsidP="008C5461">
                  <w:pPr>
                    <w:rPr>
                      <w:rFonts w:asciiTheme="minorHAnsi" w:eastAsia="Times New Roman" w:hAnsiTheme="minorHAnsi" w:cstheme="minorHAnsi"/>
                      <w:i/>
                      <w:iCs/>
                      <w:sz w:val="22"/>
                      <w:szCs w:val="22"/>
                    </w:rPr>
                  </w:pPr>
                  <w:r w:rsidRPr="007C04F3">
                    <w:rPr>
                      <w:rFonts w:asciiTheme="minorHAnsi" w:eastAsia="Times New Roman" w:hAnsiTheme="minorHAnsi" w:cstheme="minorHAnsi"/>
                      <w:i/>
                      <w:iCs/>
                      <w:sz w:val="22"/>
                      <w:szCs w:val="22"/>
                    </w:rPr>
                    <w:t>Oferta 2 - Costin si Vlad Birou de proiectare</w:t>
                  </w:r>
                </w:p>
              </w:tc>
              <w:tc>
                <w:tcPr>
                  <w:tcW w:w="1559" w:type="dxa"/>
                  <w:tcBorders>
                    <w:top w:val="nil"/>
                    <w:left w:val="nil"/>
                    <w:bottom w:val="single" w:sz="4" w:space="0" w:color="auto"/>
                    <w:right w:val="single" w:sz="4" w:space="0" w:color="auto"/>
                  </w:tcBorders>
                  <w:noWrap/>
                  <w:vAlign w:val="bottom"/>
                  <w:hideMark/>
                </w:tcPr>
                <w:p w:rsidR="00222F52" w:rsidRPr="007C04F3" w:rsidRDefault="00265C91" w:rsidP="00D82576">
                  <w:pPr>
                    <w:jc w:val="center"/>
                    <w:rPr>
                      <w:rFonts w:asciiTheme="minorHAnsi" w:eastAsia="Times New Roman" w:hAnsiTheme="minorHAnsi" w:cstheme="minorHAnsi"/>
                      <w:i/>
                      <w:iCs/>
                      <w:sz w:val="22"/>
                      <w:szCs w:val="22"/>
                    </w:rPr>
                  </w:pPr>
                  <w:r w:rsidRPr="007C04F3">
                    <w:rPr>
                      <w:rFonts w:asciiTheme="minorHAnsi" w:eastAsia="Times New Roman" w:hAnsiTheme="minorHAnsi" w:cstheme="minorHAnsi"/>
                      <w:i/>
                      <w:iCs/>
                      <w:sz w:val="22"/>
                      <w:szCs w:val="22"/>
                    </w:rPr>
                    <w:t>1.650.000</w:t>
                  </w:r>
                </w:p>
              </w:tc>
              <w:tc>
                <w:tcPr>
                  <w:tcW w:w="2268" w:type="dxa"/>
                  <w:tcBorders>
                    <w:top w:val="nil"/>
                    <w:left w:val="nil"/>
                    <w:bottom w:val="single" w:sz="4" w:space="0" w:color="auto"/>
                    <w:right w:val="single" w:sz="4" w:space="0" w:color="auto"/>
                  </w:tcBorders>
                  <w:noWrap/>
                  <w:vAlign w:val="bottom"/>
                  <w:hideMark/>
                </w:tcPr>
                <w:p w:rsidR="00222F52" w:rsidRPr="007C04F3" w:rsidRDefault="00265C91" w:rsidP="00265C91">
                  <w:pPr>
                    <w:jc w:val="center"/>
                    <w:rPr>
                      <w:rFonts w:asciiTheme="minorHAnsi" w:eastAsia="Times New Roman" w:hAnsiTheme="minorHAnsi" w:cstheme="minorHAnsi"/>
                      <w:i/>
                      <w:iCs/>
                      <w:sz w:val="22"/>
                      <w:szCs w:val="22"/>
                    </w:rPr>
                  </w:pPr>
                  <w:r w:rsidRPr="007C04F3">
                    <w:rPr>
                      <w:rFonts w:asciiTheme="minorHAnsi" w:eastAsia="Times New Roman" w:hAnsiTheme="minorHAnsi" w:cstheme="minorHAnsi"/>
                      <w:i/>
                      <w:iCs/>
                      <w:sz w:val="22"/>
                      <w:szCs w:val="22"/>
                    </w:rPr>
                    <w:t>1.996.500</w:t>
                  </w:r>
                </w:p>
              </w:tc>
            </w:tr>
            <w:tr w:rsidR="00975954" w:rsidRPr="007C04F3" w:rsidTr="00D05A82">
              <w:trPr>
                <w:trHeight w:val="306"/>
              </w:trPr>
              <w:tc>
                <w:tcPr>
                  <w:tcW w:w="5287" w:type="dxa"/>
                  <w:tcBorders>
                    <w:top w:val="nil"/>
                    <w:left w:val="single" w:sz="4" w:space="0" w:color="auto"/>
                    <w:bottom w:val="single" w:sz="4" w:space="0" w:color="auto"/>
                    <w:right w:val="single" w:sz="4" w:space="0" w:color="auto"/>
                  </w:tcBorders>
                  <w:noWrap/>
                  <w:vAlign w:val="bottom"/>
                  <w:hideMark/>
                </w:tcPr>
                <w:p w:rsidR="00975954" w:rsidRPr="007C04F3" w:rsidRDefault="00975954" w:rsidP="008C5461">
                  <w:pPr>
                    <w:rPr>
                      <w:rFonts w:asciiTheme="minorHAnsi" w:eastAsia="Times New Roman" w:hAnsiTheme="minorHAnsi" w:cstheme="minorHAnsi"/>
                      <w:i/>
                      <w:iCs/>
                      <w:sz w:val="22"/>
                      <w:szCs w:val="22"/>
                    </w:rPr>
                  </w:pPr>
                  <w:r w:rsidRPr="007C04F3">
                    <w:rPr>
                      <w:rFonts w:asciiTheme="minorHAnsi" w:eastAsia="Times New Roman" w:hAnsiTheme="minorHAnsi" w:cstheme="minorHAnsi"/>
                      <w:i/>
                      <w:iCs/>
                      <w:sz w:val="22"/>
                      <w:szCs w:val="22"/>
                    </w:rPr>
                    <w:t xml:space="preserve">Oferta 3 - </w:t>
                  </w:r>
                  <w:r w:rsidRPr="007C04F3">
                    <w:rPr>
                      <w:rFonts w:asciiTheme="minorHAnsi" w:hAnsiTheme="minorHAnsi" w:cstheme="minorHAnsi"/>
                      <w:bCs/>
                      <w:i/>
                      <w:sz w:val="22"/>
                      <w:szCs w:val="22"/>
                      <w:lang w:eastAsia="ro-RO"/>
                    </w:rPr>
                    <w:t>Construct C.D.P.</w:t>
                  </w:r>
                </w:p>
              </w:tc>
              <w:tc>
                <w:tcPr>
                  <w:tcW w:w="1559" w:type="dxa"/>
                  <w:tcBorders>
                    <w:top w:val="nil"/>
                    <w:left w:val="nil"/>
                    <w:bottom w:val="single" w:sz="4" w:space="0" w:color="auto"/>
                    <w:right w:val="single" w:sz="4" w:space="0" w:color="auto"/>
                  </w:tcBorders>
                  <w:noWrap/>
                  <w:vAlign w:val="bottom"/>
                  <w:hideMark/>
                </w:tcPr>
                <w:p w:rsidR="00975954" w:rsidRPr="007C04F3" w:rsidRDefault="00265C91" w:rsidP="00B776E9">
                  <w:pPr>
                    <w:jc w:val="center"/>
                    <w:rPr>
                      <w:rFonts w:asciiTheme="minorHAnsi" w:eastAsia="Times New Roman" w:hAnsiTheme="minorHAnsi" w:cstheme="minorHAnsi"/>
                      <w:i/>
                      <w:iCs/>
                      <w:sz w:val="22"/>
                      <w:szCs w:val="22"/>
                    </w:rPr>
                  </w:pPr>
                  <w:r w:rsidRPr="007C04F3">
                    <w:rPr>
                      <w:rFonts w:asciiTheme="minorHAnsi" w:eastAsia="Times New Roman" w:hAnsiTheme="minorHAnsi" w:cstheme="minorHAnsi"/>
                      <w:i/>
                      <w:iCs/>
                      <w:sz w:val="22"/>
                      <w:szCs w:val="22"/>
                    </w:rPr>
                    <w:t>1.800.000</w:t>
                  </w:r>
                </w:p>
              </w:tc>
              <w:tc>
                <w:tcPr>
                  <w:tcW w:w="2268" w:type="dxa"/>
                  <w:tcBorders>
                    <w:top w:val="nil"/>
                    <w:left w:val="nil"/>
                    <w:bottom w:val="single" w:sz="4" w:space="0" w:color="auto"/>
                    <w:right w:val="single" w:sz="4" w:space="0" w:color="auto"/>
                  </w:tcBorders>
                  <w:noWrap/>
                  <w:vAlign w:val="bottom"/>
                  <w:hideMark/>
                </w:tcPr>
                <w:p w:rsidR="00975954" w:rsidRPr="007C04F3" w:rsidRDefault="00265C91" w:rsidP="00B776E9">
                  <w:pPr>
                    <w:jc w:val="center"/>
                    <w:rPr>
                      <w:rFonts w:asciiTheme="minorHAnsi" w:eastAsia="Times New Roman" w:hAnsiTheme="minorHAnsi" w:cstheme="minorHAnsi"/>
                      <w:i/>
                      <w:iCs/>
                      <w:sz w:val="22"/>
                      <w:szCs w:val="22"/>
                    </w:rPr>
                  </w:pPr>
                  <w:r w:rsidRPr="007C04F3">
                    <w:rPr>
                      <w:rFonts w:asciiTheme="minorHAnsi" w:eastAsia="Times New Roman" w:hAnsiTheme="minorHAnsi" w:cstheme="minorHAnsi"/>
                      <w:i/>
                      <w:iCs/>
                      <w:sz w:val="22"/>
                      <w:szCs w:val="22"/>
                    </w:rPr>
                    <w:t>2.178.000</w:t>
                  </w:r>
                </w:p>
              </w:tc>
            </w:tr>
            <w:tr w:rsidR="008C5461" w:rsidRPr="007C04F3" w:rsidTr="00D05A82">
              <w:trPr>
                <w:trHeight w:val="306"/>
              </w:trPr>
              <w:tc>
                <w:tcPr>
                  <w:tcW w:w="5287" w:type="dxa"/>
                  <w:tcBorders>
                    <w:top w:val="nil"/>
                    <w:left w:val="single" w:sz="4" w:space="0" w:color="auto"/>
                    <w:bottom w:val="single" w:sz="4" w:space="0" w:color="auto"/>
                    <w:right w:val="single" w:sz="4" w:space="0" w:color="auto"/>
                  </w:tcBorders>
                  <w:noWrap/>
                  <w:vAlign w:val="bottom"/>
                  <w:hideMark/>
                </w:tcPr>
                <w:p w:rsidR="008C5461" w:rsidRPr="007C04F3" w:rsidRDefault="008C5461" w:rsidP="008C5461">
                  <w:pPr>
                    <w:rPr>
                      <w:rFonts w:asciiTheme="minorHAnsi" w:eastAsia="Times New Roman" w:hAnsiTheme="minorHAnsi" w:cstheme="minorHAnsi"/>
                      <w:i/>
                      <w:iCs/>
                      <w:sz w:val="22"/>
                      <w:szCs w:val="22"/>
                    </w:rPr>
                  </w:pPr>
                  <w:r w:rsidRPr="007C04F3">
                    <w:rPr>
                      <w:rFonts w:asciiTheme="minorHAnsi" w:eastAsia="Times New Roman" w:hAnsiTheme="minorHAnsi" w:cstheme="minorHAnsi"/>
                      <w:i/>
                      <w:iCs/>
                      <w:sz w:val="22"/>
                      <w:szCs w:val="22"/>
                    </w:rPr>
                    <w:t xml:space="preserve">Oferta 4 - </w:t>
                  </w:r>
                  <w:r w:rsidR="006F4548" w:rsidRPr="007C04F3">
                    <w:rPr>
                      <w:rFonts w:asciiTheme="minorHAnsi" w:hAnsiTheme="minorHAnsi" w:cstheme="minorHAnsi"/>
                      <w:i/>
                      <w:sz w:val="22"/>
                      <w:szCs w:val="22"/>
                    </w:rPr>
                    <w:t>Proiect</w:t>
                  </w:r>
                  <w:r w:rsidRPr="007C04F3">
                    <w:rPr>
                      <w:rFonts w:asciiTheme="minorHAnsi" w:hAnsiTheme="minorHAnsi" w:cstheme="minorHAnsi"/>
                      <w:i/>
                      <w:sz w:val="22"/>
                      <w:szCs w:val="22"/>
                    </w:rPr>
                    <w:t>–Construct Regiunea Transilvania</w:t>
                  </w:r>
                </w:p>
              </w:tc>
              <w:tc>
                <w:tcPr>
                  <w:tcW w:w="1559" w:type="dxa"/>
                  <w:tcBorders>
                    <w:top w:val="nil"/>
                    <w:left w:val="nil"/>
                    <w:bottom w:val="single" w:sz="4" w:space="0" w:color="auto"/>
                    <w:right w:val="single" w:sz="4" w:space="0" w:color="auto"/>
                  </w:tcBorders>
                  <w:noWrap/>
                  <w:vAlign w:val="bottom"/>
                  <w:hideMark/>
                </w:tcPr>
                <w:p w:rsidR="008C5461" w:rsidRPr="007C04F3" w:rsidRDefault="00265C91" w:rsidP="00D82576">
                  <w:pPr>
                    <w:jc w:val="center"/>
                    <w:rPr>
                      <w:rFonts w:asciiTheme="minorHAnsi" w:eastAsia="Times New Roman" w:hAnsiTheme="minorHAnsi" w:cstheme="minorHAnsi"/>
                      <w:i/>
                      <w:iCs/>
                      <w:sz w:val="22"/>
                      <w:szCs w:val="22"/>
                    </w:rPr>
                  </w:pPr>
                  <w:r w:rsidRPr="007C04F3">
                    <w:rPr>
                      <w:rFonts w:asciiTheme="minorHAnsi" w:eastAsia="Times New Roman" w:hAnsiTheme="minorHAnsi" w:cstheme="minorHAnsi"/>
                      <w:i/>
                      <w:iCs/>
                      <w:sz w:val="22"/>
                      <w:szCs w:val="22"/>
                    </w:rPr>
                    <w:t>1.470.000</w:t>
                  </w:r>
                </w:p>
              </w:tc>
              <w:tc>
                <w:tcPr>
                  <w:tcW w:w="2268" w:type="dxa"/>
                  <w:tcBorders>
                    <w:top w:val="nil"/>
                    <w:left w:val="nil"/>
                    <w:bottom w:val="single" w:sz="4" w:space="0" w:color="auto"/>
                    <w:right w:val="single" w:sz="4" w:space="0" w:color="auto"/>
                  </w:tcBorders>
                  <w:noWrap/>
                  <w:vAlign w:val="bottom"/>
                  <w:hideMark/>
                </w:tcPr>
                <w:p w:rsidR="008C5461" w:rsidRPr="007C04F3" w:rsidRDefault="008E056A" w:rsidP="008E056A">
                  <w:pPr>
                    <w:jc w:val="center"/>
                    <w:rPr>
                      <w:rFonts w:asciiTheme="minorHAnsi" w:eastAsia="Times New Roman" w:hAnsiTheme="minorHAnsi" w:cstheme="minorHAnsi"/>
                      <w:i/>
                      <w:iCs/>
                      <w:sz w:val="22"/>
                      <w:szCs w:val="22"/>
                    </w:rPr>
                  </w:pPr>
                  <w:r w:rsidRPr="007C04F3">
                    <w:rPr>
                      <w:rFonts w:asciiTheme="minorHAnsi" w:eastAsia="Times New Roman" w:hAnsiTheme="minorHAnsi" w:cstheme="minorHAnsi"/>
                      <w:i/>
                      <w:iCs/>
                      <w:sz w:val="22"/>
                      <w:szCs w:val="22"/>
                    </w:rPr>
                    <w:t>1.778.700</w:t>
                  </w:r>
                </w:p>
              </w:tc>
            </w:tr>
            <w:tr w:rsidR="0081243A" w:rsidRPr="007C04F3" w:rsidTr="00D05A82">
              <w:trPr>
                <w:trHeight w:val="306"/>
              </w:trPr>
              <w:tc>
                <w:tcPr>
                  <w:tcW w:w="5287" w:type="dxa"/>
                  <w:tcBorders>
                    <w:top w:val="nil"/>
                    <w:left w:val="single" w:sz="4" w:space="0" w:color="auto"/>
                    <w:bottom w:val="single" w:sz="4" w:space="0" w:color="auto"/>
                    <w:right w:val="single" w:sz="4" w:space="0" w:color="auto"/>
                  </w:tcBorders>
                  <w:noWrap/>
                  <w:vAlign w:val="bottom"/>
                  <w:hideMark/>
                </w:tcPr>
                <w:p w:rsidR="0081243A" w:rsidRPr="007C04F3" w:rsidRDefault="008E056A" w:rsidP="008C5461">
                  <w:pPr>
                    <w:rPr>
                      <w:rFonts w:asciiTheme="minorHAnsi" w:eastAsia="Times New Roman" w:hAnsiTheme="minorHAnsi" w:cstheme="minorHAnsi"/>
                      <w:b/>
                      <w:bCs/>
                      <w:i/>
                      <w:iCs/>
                      <w:sz w:val="22"/>
                      <w:szCs w:val="22"/>
                    </w:rPr>
                  </w:pPr>
                  <w:r w:rsidRPr="007C04F3">
                    <w:rPr>
                      <w:rFonts w:asciiTheme="minorHAnsi" w:eastAsia="Times New Roman" w:hAnsiTheme="minorHAnsi" w:cstheme="minorHAnsi"/>
                      <w:b/>
                      <w:bCs/>
                      <w:i/>
                      <w:iCs/>
                      <w:sz w:val="22"/>
                      <w:szCs w:val="22"/>
                    </w:rPr>
                    <w:t>Media ofertelor primite</w:t>
                  </w:r>
                </w:p>
              </w:tc>
              <w:tc>
                <w:tcPr>
                  <w:tcW w:w="1559" w:type="dxa"/>
                  <w:tcBorders>
                    <w:top w:val="nil"/>
                    <w:left w:val="nil"/>
                    <w:bottom w:val="single" w:sz="4" w:space="0" w:color="auto"/>
                    <w:right w:val="single" w:sz="4" w:space="0" w:color="auto"/>
                  </w:tcBorders>
                  <w:noWrap/>
                  <w:vAlign w:val="bottom"/>
                  <w:hideMark/>
                </w:tcPr>
                <w:p w:rsidR="0081243A" w:rsidRPr="007C04F3" w:rsidRDefault="008E056A" w:rsidP="00B776E9">
                  <w:pPr>
                    <w:jc w:val="center"/>
                    <w:rPr>
                      <w:rFonts w:asciiTheme="minorHAnsi" w:eastAsia="Times New Roman" w:hAnsiTheme="minorHAnsi" w:cstheme="minorHAnsi"/>
                      <w:i/>
                      <w:iCs/>
                      <w:sz w:val="22"/>
                      <w:szCs w:val="22"/>
                    </w:rPr>
                  </w:pPr>
                  <w:r w:rsidRPr="007C04F3">
                    <w:rPr>
                      <w:rFonts w:asciiTheme="minorHAnsi" w:eastAsia="Times New Roman" w:hAnsiTheme="minorHAnsi" w:cstheme="minorHAnsi"/>
                      <w:i/>
                      <w:iCs/>
                      <w:sz w:val="22"/>
                      <w:szCs w:val="22"/>
                    </w:rPr>
                    <w:t>1.374.250</w:t>
                  </w:r>
                </w:p>
              </w:tc>
              <w:tc>
                <w:tcPr>
                  <w:tcW w:w="2268" w:type="dxa"/>
                  <w:tcBorders>
                    <w:top w:val="nil"/>
                    <w:left w:val="nil"/>
                    <w:bottom w:val="single" w:sz="4" w:space="0" w:color="auto"/>
                    <w:right w:val="single" w:sz="4" w:space="0" w:color="auto"/>
                  </w:tcBorders>
                  <w:noWrap/>
                  <w:vAlign w:val="bottom"/>
                  <w:hideMark/>
                </w:tcPr>
                <w:p w:rsidR="0081243A" w:rsidRPr="007C04F3" w:rsidRDefault="008E056A" w:rsidP="00B776E9">
                  <w:pPr>
                    <w:jc w:val="center"/>
                    <w:rPr>
                      <w:rFonts w:asciiTheme="minorHAnsi" w:eastAsia="Times New Roman" w:hAnsiTheme="minorHAnsi" w:cstheme="minorHAnsi"/>
                      <w:i/>
                      <w:iCs/>
                      <w:sz w:val="22"/>
                      <w:szCs w:val="22"/>
                    </w:rPr>
                  </w:pPr>
                  <w:r w:rsidRPr="007C04F3">
                    <w:rPr>
                      <w:rFonts w:asciiTheme="minorHAnsi" w:eastAsia="Times New Roman" w:hAnsiTheme="minorHAnsi" w:cstheme="minorHAnsi"/>
                      <w:i/>
                      <w:iCs/>
                      <w:sz w:val="22"/>
                      <w:szCs w:val="22"/>
                    </w:rPr>
                    <w:t>1.662.842,50</w:t>
                  </w:r>
                </w:p>
              </w:tc>
            </w:tr>
          </w:tbl>
          <w:p w:rsidR="00222F52" w:rsidRPr="007C04F3" w:rsidRDefault="00222F52" w:rsidP="003D56E7">
            <w:pPr>
              <w:pStyle w:val="ListParagraph"/>
              <w:spacing w:after="0" w:line="240" w:lineRule="auto"/>
              <w:ind w:left="0"/>
              <w:rPr>
                <w:rFonts w:asciiTheme="minorHAnsi" w:hAnsiTheme="minorHAnsi" w:cstheme="minorHAnsi"/>
                <w:i/>
                <w:iCs/>
                <w:lang w:val="pt-BR"/>
              </w:rPr>
            </w:pPr>
          </w:p>
          <w:p w:rsidR="003D56E7" w:rsidRPr="007C04F3" w:rsidRDefault="003D56E7" w:rsidP="003D56E7">
            <w:pPr>
              <w:rPr>
                <w:rFonts w:asciiTheme="minorHAnsi" w:hAnsiTheme="minorHAnsi" w:cstheme="minorHAnsi"/>
                <w:b/>
                <w:sz w:val="22"/>
                <w:szCs w:val="22"/>
              </w:rPr>
            </w:pPr>
            <w:r w:rsidRPr="007C04F3">
              <w:rPr>
                <w:rFonts w:asciiTheme="minorHAnsi" w:hAnsiTheme="minorHAnsi" w:cstheme="minorHAnsi"/>
                <w:i/>
                <w:iCs/>
                <w:sz w:val="22"/>
                <w:szCs w:val="22"/>
              </w:rPr>
              <w:t>*Cursul valutar la care se va calcula încadrarea în respectivele valori este cursul InforEuro din luna publicării Ghidului solicitantului.</w:t>
            </w:r>
            <w:r w:rsidR="00712F08" w:rsidRPr="007C04F3">
              <w:rPr>
                <w:rFonts w:asciiTheme="minorHAnsi" w:hAnsiTheme="minorHAnsi" w:cstheme="minorHAnsi"/>
                <w:i/>
                <w:iCs/>
                <w:sz w:val="22"/>
                <w:szCs w:val="22"/>
              </w:rPr>
              <w:t xml:space="preserve"> (1 euro = </w:t>
            </w:r>
            <w:r w:rsidR="009E2618" w:rsidRPr="007C04F3">
              <w:rPr>
                <w:rFonts w:asciiTheme="minorHAnsi" w:hAnsiTheme="minorHAnsi" w:cstheme="minorHAnsi"/>
                <w:i/>
                <w:iCs/>
                <w:sz w:val="22"/>
                <w:szCs w:val="22"/>
              </w:rPr>
              <w:t>5,0969 lei)</w:t>
            </w:r>
          </w:p>
        </w:tc>
      </w:tr>
      <w:tr w:rsidR="00494026" w:rsidRPr="007C04F3" w:rsidTr="007C04F3">
        <w:trPr>
          <w:trHeight w:val="510"/>
        </w:trPr>
        <w:tc>
          <w:tcPr>
            <w:tcW w:w="520" w:type="dxa"/>
            <w:vMerge w:val="restart"/>
            <w:vAlign w:val="center"/>
          </w:tcPr>
          <w:p w:rsidR="00C15FC5" w:rsidRPr="007C04F3" w:rsidRDefault="00C15FC5" w:rsidP="00FC66A9">
            <w:pPr>
              <w:pStyle w:val="ListParagraph"/>
              <w:numPr>
                <w:ilvl w:val="0"/>
                <w:numId w:val="2"/>
              </w:numPr>
              <w:rPr>
                <w:rFonts w:asciiTheme="minorHAnsi" w:hAnsiTheme="minorHAnsi" w:cstheme="minorHAnsi"/>
                <w:bCs/>
                <w:lang w:val="pt-BR"/>
              </w:rPr>
            </w:pPr>
          </w:p>
        </w:tc>
        <w:tc>
          <w:tcPr>
            <w:tcW w:w="9653" w:type="dxa"/>
            <w:shd w:val="clear" w:color="auto" w:fill="B8CCE4" w:themeFill="accent1" w:themeFillTint="66"/>
            <w:vAlign w:val="center"/>
          </w:tcPr>
          <w:p w:rsidR="00C15FC5" w:rsidRPr="007C04F3" w:rsidRDefault="00C15FC5" w:rsidP="00CA232A">
            <w:pPr>
              <w:pStyle w:val="ListParagraph"/>
              <w:numPr>
                <w:ilvl w:val="0"/>
                <w:numId w:val="6"/>
              </w:numPr>
              <w:rPr>
                <w:rFonts w:asciiTheme="minorHAnsi" w:hAnsiTheme="minorHAnsi" w:cstheme="minorHAnsi"/>
                <w:b/>
                <w:bCs/>
              </w:rPr>
            </w:pPr>
            <w:r w:rsidRPr="007C04F3">
              <w:rPr>
                <w:rFonts w:asciiTheme="minorHAnsi" w:hAnsiTheme="minorHAnsi" w:cstheme="minorHAnsi"/>
                <w:b/>
                <w:bCs/>
              </w:rPr>
              <w:t>Justificarea proiectului de investi</w:t>
            </w:r>
            <w:r w:rsidR="5A63E767" w:rsidRPr="007C04F3">
              <w:rPr>
                <w:rFonts w:asciiTheme="minorHAnsi" w:hAnsiTheme="minorHAnsi" w:cstheme="minorHAnsi"/>
                <w:b/>
                <w:bCs/>
              </w:rPr>
              <w:t>ț</w:t>
            </w:r>
            <w:r w:rsidRPr="007C04F3">
              <w:rPr>
                <w:rFonts w:asciiTheme="minorHAnsi" w:hAnsiTheme="minorHAnsi" w:cstheme="minorHAnsi"/>
                <w:b/>
                <w:bCs/>
              </w:rPr>
              <w:t>ie</w:t>
            </w:r>
          </w:p>
        </w:tc>
      </w:tr>
      <w:tr w:rsidR="00494026" w:rsidRPr="007C04F3" w:rsidTr="007C04F3">
        <w:trPr>
          <w:trHeight w:val="201"/>
        </w:trPr>
        <w:tc>
          <w:tcPr>
            <w:tcW w:w="520" w:type="dxa"/>
            <w:vMerge/>
            <w:vAlign w:val="center"/>
          </w:tcPr>
          <w:p w:rsidR="00C15FC5" w:rsidRPr="007C04F3" w:rsidRDefault="00C15FC5" w:rsidP="00FC66A9">
            <w:pPr>
              <w:pStyle w:val="ListParagraph"/>
              <w:numPr>
                <w:ilvl w:val="0"/>
                <w:numId w:val="2"/>
              </w:numPr>
              <w:rPr>
                <w:rFonts w:asciiTheme="minorHAnsi" w:hAnsiTheme="minorHAnsi" w:cstheme="minorHAnsi"/>
                <w:bCs/>
              </w:rPr>
            </w:pPr>
          </w:p>
        </w:tc>
        <w:tc>
          <w:tcPr>
            <w:tcW w:w="9653" w:type="dxa"/>
            <w:vAlign w:val="center"/>
          </w:tcPr>
          <w:p w:rsidR="53E6F080" w:rsidRPr="007C04F3" w:rsidRDefault="0052057D" w:rsidP="0052057D">
            <w:pPr>
              <w:rPr>
                <w:rFonts w:asciiTheme="minorHAnsi" w:hAnsiTheme="minorHAnsi" w:cstheme="minorHAnsi"/>
                <w:b/>
                <w:sz w:val="22"/>
                <w:szCs w:val="22"/>
                <w:lang w:val="pt-BR"/>
              </w:rPr>
            </w:pPr>
            <w:r w:rsidRPr="007C04F3">
              <w:rPr>
                <w:rFonts w:asciiTheme="minorHAnsi" w:hAnsiTheme="minorHAnsi" w:cstheme="minorHAnsi"/>
                <w:b/>
                <w:bCs/>
                <w:sz w:val="22"/>
                <w:szCs w:val="22"/>
                <w:lang w:val="pt-BR"/>
              </w:rPr>
              <w:t xml:space="preserve">1.1. </w:t>
            </w:r>
            <w:r w:rsidR="00A72DBF" w:rsidRPr="007C04F3">
              <w:rPr>
                <w:rFonts w:asciiTheme="minorHAnsi" w:hAnsiTheme="minorHAnsi" w:cstheme="minorHAnsi"/>
                <w:b/>
                <w:bCs/>
                <w:sz w:val="22"/>
                <w:szCs w:val="22"/>
                <w:lang w:val="pt-BR"/>
              </w:rPr>
              <w:t>Corelarea investițiilor proiectului cu prevederile strategice de la nivel</w:t>
            </w:r>
            <w:r w:rsidR="100DA7EC" w:rsidRPr="007C04F3">
              <w:rPr>
                <w:rFonts w:asciiTheme="minorHAnsi" w:hAnsiTheme="minorHAnsi" w:cstheme="minorHAnsi"/>
                <w:b/>
                <w:bCs/>
                <w:sz w:val="22"/>
                <w:szCs w:val="22"/>
                <w:lang w:val="pt-BR"/>
              </w:rPr>
              <w:t xml:space="preserve"> </w:t>
            </w:r>
            <w:r w:rsidR="00A72DBF" w:rsidRPr="007C04F3">
              <w:rPr>
                <w:rFonts w:asciiTheme="minorHAnsi" w:hAnsiTheme="minorHAnsi" w:cstheme="minorHAnsi"/>
                <w:b/>
                <w:bCs/>
                <w:sz w:val="22"/>
                <w:szCs w:val="22"/>
                <w:lang w:val="pt-BR"/>
              </w:rPr>
              <w:t>european/naţional/regional/local</w:t>
            </w:r>
            <w:r w:rsidR="002571C0" w:rsidRPr="007C04F3">
              <w:rPr>
                <w:rFonts w:asciiTheme="minorHAnsi" w:hAnsiTheme="minorHAnsi" w:cstheme="minorHAnsi"/>
                <w:b/>
                <w:bCs/>
                <w:sz w:val="22"/>
                <w:szCs w:val="22"/>
                <w:lang w:val="pt-BR"/>
              </w:rPr>
              <w:t xml:space="preserve"> – 10 puncte</w:t>
            </w:r>
          </w:p>
          <w:p w:rsidR="00B748B5" w:rsidRPr="007C04F3" w:rsidRDefault="00554BA1" w:rsidP="00B748B5">
            <w:pPr>
              <w:pStyle w:val="Heading1"/>
              <w:spacing w:before="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Proiectul prevede c</w:t>
            </w:r>
            <w:r w:rsidR="00B748B5" w:rsidRPr="007C04F3">
              <w:rPr>
                <w:rFonts w:asciiTheme="minorHAnsi" w:hAnsiTheme="minorHAnsi" w:cstheme="minorHAnsi"/>
                <w:color w:val="000000" w:themeColor="text1"/>
                <w:sz w:val="22"/>
                <w:szCs w:val="22"/>
              </w:rPr>
              <w:t>orelare</w:t>
            </w:r>
            <w:r w:rsidRPr="007C04F3">
              <w:rPr>
                <w:rFonts w:asciiTheme="minorHAnsi" w:hAnsiTheme="minorHAnsi" w:cstheme="minorHAnsi"/>
                <w:color w:val="000000" w:themeColor="text1"/>
                <w:sz w:val="22"/>
                <w:szCs w:val="22"/>
              </w:rPr>
              <w:t>a</w:t>
            </w:r>
            <w:r w:rsidR="00B748B5" w:rsidRPr="007C04F3">
              <w:rPr>
                <w:rFonts w:asciiTheme="minorHAnsi" w:hAnsiTheme="minorHAnsi" w:cstheme="minorHAnsi"/>
                <w:color w:val="000000" w:themeColor="text1"/>
                <w:sz w:val="22"/>
                <w:szCs w:val="22"/>
              </w:rPr>
              <w:t xml:space="preserve"> cu documente strategice la nivel european</w:t>
            </w:r>
            <w:r w:rsidRPr="007C04F3">
              <w:rPr>
                <w:rFonts w:asciiTheme="minorHAnsi" w:hAnsiTheme="minorHAnsi" w:cstheme="minorHAnsi"/>
                <w:color w:val="000000" w:themeColor="text1"/>
                <w:sz w:val="22"/>
                <w:szCs w:val="22"/>
              </w:rPr>
              <w:t xml:space="preserve"> prin:</w:t>
            </w:r>
          </w:p>
          <w:p w:rsidR="00B748B5" w:rsidRPr="007C04F3" w:rsidRDefault="00B748B5" w:rsidP="00554BA1">
            <w:pPr>
              <w:pStyle w:val="Heading3"/>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Politica de Coeziune 2028–2034</w:t>
            </w:r>
          </w:p>
          <w:p w:rsidR="00B748B5" w:rsidRPr="007C04F3" w:rsidRDefault="00B748B5" w:rsidP="00554BA1">
            <w:pPr>
              <w:pStyle w:val="NormalWeb"/>
              <w:spacing w:before="0" w:beforeAutospacing="0" w:after="0" w:afterAutospacing="0"/>
              <w:rPr>
                <w:rFonts w:asciiTheme="minorHAnsi" w:hAnsiTheme="minorHAnsi" w:cstheme="minorHAnsi"/>
                <w:color w:val="000000" w:themeColor="text1"/>
                <w:sz w:val="22"/>
                <w:szCs w:val="22"/>
              </w:rPr>
            </w:pPr>
            <w:r w:rsidRPr="007C04F3">
              <w:rPr>
                <w:rStyle w:val="Strong"/>
                <w:rFonts w:asciiTheme="minorHAnsi" w:hAnsiTheme="minorHAnsi" w:cstheme="minorHAnsi"/>
                <w:color w:val="000000" w:themeColor="text1"/>
                <w:sz w:val="22"/>
                <w:szCs w:val="22"/>
              </w:rPr>
              <w:t>Obiectiv de politică relevant:</w:t>
            </w:r>
            <w:r w:rsidRPr="007C04F3">
              <w:rPr>
                <w:rFonts w:asciiTheme="minorHAnsi" w:hAnsiTheme="minorHAnsi" w:cstheme="minorHAnsi"/>
                <w:color w:val="000000" w:themeColor="text1"/>
                <w:sz w:val="22"/>
                <w:szCs w:val="22"/>
              </w:rPr>
              <w:br/>
              <w:t>PO3 – „O Europă mai conectată prin dezvoltarea mobilității”</w:t>
            </w:r>
          </w:p>
          <w:p w:rsidR="00B748B5" w:rsidRPr="007C04F3" w:rsidRDefault="00B748B5" w:rsidP="003549DF">
            <w:pPr>
              <w:pStyle w:val="NormalWeb"/>
              <w:spacing w:before="0" w:beforeAutospacing="0" w:after="0" w:afterAutospacing="0"/>
              <w:rPr>
                <w:rFonts w:asciiTheme="minorHAnsi" w:hAnsiTheme="minorHAnsi" w:cstheme="minorHAnsi"/>
                <w:color w:val="000000" w:themeColor="text1"/>
                <w:sz w:val="22"/>
                <w:szCs w:val="22"/>
              </w:rPr>
            </w:pPr>
            <w:r w:rsidRPr="007C04F3">
              <w:rPr>
                <w:rStyle w:val="Strong"/>
                <w:rFonts w:asciiTheme="minorHAnsi" w:hAnsiTheme="minorHAnsi" w:cstheme="minorHAnsi"/>
                <w:color w:val="000000" w:themeColor="text1"/>
                <w:sz w:val="22"/>
                <w:szCs w:val="22"/>
              </w:rPr>
              <w:t>Contribuția proiectului:</w:t>
            </w:r>
          </w:p>
          <w:p w:rsidR="00B748B5" w:rsidRPr="007C04F3" w:rsidRDefault="00B748B5" w:rsidP="00CA232A">
            <w:pPr>
              <w:pStyle w:val="NormalWeb"/>
              <w:numPr>
                <w:ilvl w:val="0"/>
                <w:numId w:val="22"/>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eliminarea unui punct de congestie rutier;</w:t>
            </w:r>
          </w:p>
          <w:p w:rsidR="00B748B5" w:rsidRPr="007C04F3" w:rsidRDefault="00B748B5" w:rsidP="00CA232A">
            <w:pPr>
              <w:pStyle w:val="NormalWeb"/>
              <w:numPr>
                <w:ilvl w:val="0"/>
                <w:numId w:val="22"/>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îmbunătățirea conectivității urbane și regionale;</w:t>
            </w:r>
          </w:p>
          <w:p w:rsidR="00B748B5" w:rsidRPr="007C04F3" w:rsidRDefault="00B748B5" w:rsidP="00CA232A">
            <w:pPr>
              <w:pStyle w:val="NormalWeb"/>
              <w:numPr>
                <w:ilvl w:val="0"/>
                <w:numId w:val="22"/>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creșterea capacității infrastructurii rutiere conectate la rețeaua națională.</w:t>
            </w:r>
          </w:p>
          <w:p w:rsidR="00B748B5" w:rsidRPr="007C04F3" w:rsidRDefault="00B748B5" w:rsidP="003549DF">
            <w:pPr>
              <w:pStyle w:val="Heading3"/>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 xml:space="preserve">Pactul Verde European (European Green Deal) – inițiat de </w:t>
            </w:r>
            <w:r w:rsidRPr="007C04F3">
              <w:rPr>
                <w:rStyle w:val="whitespace-normal"/>
                <w:rFonts w:asciiTheme="minorHAnsi" w:hAnsiTheme="minorHAnsi" w:cstheme="minorHAnsi"/>
                <w:color w:val="000000" w:themeColor="text1"/>
                <w:sz w:val="22"/>
                <w:szCs w:val="22"/>
              </w:rPr>
              <w:t>Comisia Europeană</w:t>
            </w:r>
          </w:p>
          <w:p w:rsidR="00B748B5" w:rsidRPr="007C04F3" w:rsidRDefault="00B748B5" w:rsidP="003549DF">
            <w:pPr>
              <w:pStyle w:val="NormalWeb"/>
              <w:spacing w:before="0" w:beforeAutospacing="0" w:after="0" w:afterAutospacing="0"/>
              <w:rPr>
                <w:rFonts w:asciiTheme="minorHAnsi" w:hAnsiTheme="minorHAnsi" w:cstheme="minorHAnsi"/>
                <w:color w:val="000000" w:themeColor="text1"/>
                <w:sz w:val="22"/>
                <w:szCs w:val="22"/>
              </w:rPr>
            </w:pPr>
            <w:r w:rsidRPr="007C04F3">
              <w:rPr>
                <w:rStyle w:val="Strong"/>
                <w:rFonts w:asciiTheme="minorHAnsi" w:hAnsiTheme="minorHAnsi" w:cstheme="minorHAnsi"/>
                <w:color w:val="000000" w:themeColor="text1"/>
                <w:sz w:val="22"/>
                <w:szCs w:val="22"/>
              </w:rPr>
              <w:t>Obiective relevante:</w:t>
            </w:r>
          </w:p>
          <w:p w:rsidR="00B748B5" w:rsidRPr="007C04F3" w:rsidRDefault="00B748B5" w:rsidP="00CA232A">
            <w:pPr>
              <w:pStyle w:val="NormalWeb"/>
              <w:numPr>
                <w:ilvl w:val="0"/>
                <w:numId w:val="23"/>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reducerea emisiilor GES din sectorul transporturilor;</w:t>
            </w:r>
          </w:p>
          <w:p w:rsidR="00B748B5" w:rsidRPr="007C04F3" w:rsidRDefault="00B748B5" w:rsidP="00CA232A">
            <w:pPr>
              <w:pStyle w:val="NormalWeb"/>
              <w:numPr>
                <w:ilvl w:val="0"/>
                <w:numId w:val="23"/>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eficientizarea consumului energetic.</w:t>
            </w:r>
          </w:p>
          <w:p w:rsidR="00B748B5" w:rsidRPr="007C04F3" w:rsidRDefault="00B748B5" w:rsidP="003549DF">
            <w:pPr>
              <w:pStyle w:val="NormalWeb"/>
              <w:spacing w:before="0" w:beforeAutospacing="0" w:after="0" w:afterAutospacing="0"/>
              <w:rPr>
                <w:rFonts w:asciiTheme="minorHAnsi" w:hAnsiTheme="minorHAnsi" w:cstheme="minorHAnsi"/>
                <w:color w:val="000000" w:themeColor="text1"/>
                <w:sz w:val="22"/>
                <w:szCs w:val="22"/>
              </w:rPr>
            </w:pPr>
            <w:r w:rsidRPr="007C04F3">
              <w:rPr>
                <w:rStyle w:val="Strong"/>
                <w:rFonts w:asciiTheme="minorHAnsi" w:hAnsiTheme="minorHAnsi" w:cstheme="minorHAnsi"/>
                <w:color w:val="000000" w:themeColor="text1"/>
                <w:sz w:val="22"/>
                <w:szCs w:val="22"/>
              </w:rPr>
              <w:t>Contribuția proiectului:</w:t>
            </w:r>
          </w:p>
          <w:p w:rsidR="00B748B5" w:rsidRPr="007C04F3" w:rsidRDefault="00B748B5" w:rsidP="00CA232A">
            <w:pPr>
              <w:pStyle w:val="NormalWeb"/>
              <w:numPr>
                <w:ilvl w:val="0"/>
                <w:numId w:val="24"/>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reducerea emisiilor generate de staționare;</w:t>
            </w:r>
          </w:p>
          <w:p w:rsidR="00B748B5" w:rsidRPr="007C04F3" w:rsidRDefault="00B748B5" w:rsidP="00CA232A">
            <w:pPr>
              <w:pStyle w:val="NormalWeb"/>
              <w:numPr>
                <w:ilvl w:val="0"/>
                <w:numId w:val="24"/>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scăderea timpilor de deplasare;</w:t>
            </w:r>
          </w:p>
          <w:p w:rsidR="00B748B5" w:rsidRPr="007C04F3" w:rsidRDefault="00B748B5" w:rsidP="00CA232A">
            <w:pPr>
              <w:pStyle w:val="NormalWeb"/>
              <w:numPr>
                <w:ilvl w:val="0"/>
                <w:numId w:val="24"/>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integrarea soluțiilor tehnice conforme cu standardele de eficiență energetică.</w:t>
            </w:r>
          </w:p>
          <w:p w:rsidR="00B748B5" w:rsidRPr="007C04F3" w:rsidRDefault="00B748B5" w:rsidP="003549DF">
            <w:pPr>
              <w:pStyle w:val="Heading3"/>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Strategia UE pentru Mobilitate Durabilă și Inteligentă</w:t>
            </w:r>
          </w:p>
          <w:p w:rsidR="00B748B5" w:rsidRPr="007C04F3" w:rsidRDefault="00B748B5" w:rsidP="003549DF">
            <w:pPr>
              <w:pStyle w:val="NormalWeb"/>
              <w:spacing w:before="0" w:beforeAutospacing="0" w:after="0" w:afterAutospacing="0"/>
              <w:rPr>
                <w:rFonts w:asciiTheme="minorHAnsi" w:hAnsiTheme="minorHAnsi" w:cstheme="minorHAnsi"/>
                <w:color w:val="000000" w:themeColor="text1"/>
                <w:sz w:val="22"/>
                <w:szCs w:val="22"/>
              </w:rPr>
            </w:pPr>
            <w:r w:rsidRPr="007C04F3">
              <w:rPr>
                <w:rStyle w:val="Strong"/>
                <w:rFonts w:asciiTheme="minorHAnsi" w:hAnsiTheme="minorHAnsi" w:cstheme="minorHAnsi"/>
                <w:color w:val="000000" w:themeColor="text1"/>
                <w:sz w:val="22"/>
                <w:szCs w:val="22"/>
              </w:rPr>
              <w:t>Direcții relevante:</w:t>
            </w:r>
          </w:p>
          <w:p w:rsidR="00B748B5" w:rsidRPr="007C04F3" w:rsidRDefault="00B748B5" w:rsidP="00CA232A">
            <w:pPr>
              <w:pStyle w:val="NormalWeb"/>
              <w:numPr>
                <w:ilvl w:val="0"/>
                <w:numId w:val="25"/>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creșterea siguranței infrastructurii;</w:t>
            </w:r>
          </w:p>
          <w:p w:rsidR="00B748B5" w:rsidRPr="007C04F3" w:rsidRDefault="00B748B5" w:rsidP="00CA232A">
            <w:pPr>
              <w:pStyle w:val="NormalWeb"/>
              <w:numPr>
                <w:ilvl w:val="0"/>
                <w:numId w:val="25"/>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reducerea accidentelor;</w:t>
            </w:r>
          </w:p>
          <w:p w:rsidR="003549DF" w:rsidRPr="007C04F3" w:rsidRDefault="00B748B5" w:rsidP="006F2D03">
            <w:pPr>
              <w:pStyle w:val="NormalWeb"/>
              <w:numPr>
                <w:ilvl w:val="0"/>
                <w:numId w:val="25"/>
              </w:numPr>
              <w:spacing w:before="0" w:beforeAutospacing="0"/>
              <w:rPr>
                <w:rStyle w:val="Strong"/>
                <w:rFonts w:asciiTheme="minorHAnsi" w:hAnsiTheme="minorHAnsi" w:cstheme="minorHAnsi"/>
                <w:b w:val="0"/>
                <w:bCs w:val="0"/>
                <w:color w:val="000000" w:themeColor="text1"/>
                <w:sz w:val="22"/>
                <w:szCs w:val="22"/>
              </w:rPr>
            </w:pPr>
            <w:r w:rsidRPr="007C04F3">
              <w:rPr>
                <w:rFonts w:asciiTheme="minorHAnsi" w:hAnsiTheme="minorHAnsi" w:cstheme="minorHAnsi"/>
                <w:color w:val="000000" w:themeColor="text1"/>
                <w:sz w:val="22"/>
                <w:szCs w:val="22"/>
              </w:rPr>
              <w:t>optimizarea fluxurilor de trafic.</w:t>
            </w:r>
          </w:p>
          <w:p w:rsidR="00B748B5" w:rsidRPr="007C04F3" w:rsidRDefault="00B748B5" w:rsidP="003549DF">
            <w:pPr>
              <w:pStyle w:val="NormalWeb"/>
              <w:spacing w:before="0" w:beforeAutospacing="0" w:after="0" w:afterAutospacing="0"/>
              <w:rPr>
                <w:rFonts w:asciiTheme="minorHAnsi" w:hAnsiTheme="minorHAnsi" w:cstheme="minorHAnsi"/>
                <w:color w:val="000000" w:themeColor="text1"/>
                <w:sz w:val="22"/>
                <w:szCs w:val="22"/>
              </w:rPr>
            </w:pPr>
            <w:r w:rsidRPr="007C04F3">
              <w:rPr>
                <w:rStyle w:val="Strong"/>
                <w:rFonts w:asciiTheme="minorHAnsi" w:hAnsiTheme="minorHAnsi" w:cstheme="minorHAnsi"/>
                <w:color w:val="000000" w:themeColor="text1"/>
                <w:sz w:val="22"/>
                <w:szCs w:val="22"/>
              </w:rPr>
              <w:t>Contribuția proiectului:</w:t>
            </w:r>
          </w:p>
          <w:p w:rsidR="00B748B5" w:rsidRPr="007C04F3" w:rsidRDefault="00B748B5" w:rsidP="00CA232A">
            <w:pPr>
              <w:pStyle w:val="NormalWeb"/>
              <w:numPr>
                <w:ilvl w:val="0"/>
                <w:numId w:val="26"/>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creșterea nivelului de siguranță în trafic;</w:t>
            </w:r>
          </w:p>
          <w:p w:rsidR="00B748B5" w:rsidRPr="007C04F3" w:rsidRDefault="00B748B5" w:rsidP="00CA232A">
            <w:pPr>
              <w:pStyle w:val="NormalWeb"/>
              <w:numPr>
                <w:ilvl w:val="0"/>
                <w:numId w:val="26"/>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 xml:space="preserve">fluidizarea circulației </w:t>
            </w:r>
          </w:p>
          <w:p w:rsidR="00B748B5" w:rsidRPr="007C04F3" w:rsidRDefault="00B748B5" w:rsidP="00B748B5">
            <w:pPr>
              <w:pStyle w:val="Heading1"/>
              <w:spacing w:before="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Corelare cu documente strategice la nivel național</w:t>
            </w:r>
          </w:p>
          <w:p w:rsidR="00B748B5" w:rsidRPr="007C04F3" w:rsidRDefault="00B748B5" w:rsidP="003549DF">
            <w:pPr>
              <w:pStyle w:val="Heading3"/>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Master Planul General de Transport al României</w:t>
            </w:r>
          </w:p>
          <w:p w:rsidR="00B748B5" w:rsidRPr="007C04F3" w:rsidRDefault="00B748B5" w:rsidP="003549DF">
            <w:pPr>
              <w:pStyle w:val="NormalWeb"/>
              <w:spacing w:before="0" w:beforeAutospacing="0" w:after="0" w:afterAutospacing="0"/>
              <w:rPr>
                <w:rFonts w:asciiTheme="minorHAnsi" w:hAnsiTheme="minorHAnsi" w:cstheme="minorHAnsi"/>
                <w:color w:val="000000" w:themeColor="text1"/>
                <w:sz w:val="22"/>
                <w:szCs w:val="22"/>
              </w:rPr>
            </w:pPr>
            <w:r w:rsidRPr="007C04F3">
              <w:rPr>
                <w:rStyle w:val="Strong"/>
                <w:rFonts w:asciiTheme="minorHAnsi" w:hAnsiTheme="minorHAnsi" w:cstheme="minorHAnsi"/>
                <w:color w:val="000000" w:themeColor="text1"/>
                <w:sz w:val="22"/>
                <w:szCs w:val="22"/>
              </w:rPr>
              <w:t>Obiective relevante:</w:t>
            </w:r>
          </w:p>
          <w:p w:rsidR="00B748B5" w:rsidRPr="007C04F3" w:rsidRDefault="00B748B5" w:rsidP="00CA232A">
            <w:pPr>
              <w:pStyle w:val="NormalWeb"/>
              <w:numPr>
                <w:ilvl w:val="0"/>
                <w:numId w:val="27"/>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creșterea eficienței infrastructurii rutiere;</w:t>
            </w:r>
          </w:p>
          <w:p w:rsidR="00B748B5" w:rsidRPr="007C04F3" w:rsidRDefault="00B748B5" w:rsidP="00CA232A">
            <w:pPr>
              <w:pStyle w:val="NormalWeb"/>
              <w:numPr>
                <w:ilvl w:val="0"/>
                <w:numId w:val="27"/>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eliminarea blocajelor din nodurile de transport;</w:t>
            </w:r>
          </w:p>
          <w:p w:rsidR="00B748B5" w:rsidRPr="007C04F3" w:rsidRDefault="00B748B5" w:rsidP="00CA232A">
            <w:pPr>
              <w:pStyle w:val="NormalWeb"/>
              <w:numPr>
                <w:ilvl w:val="0"/>
                <w:numId w:val="27"/>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creșterea conectivității teritoriale.</w:t>
            </w:r>
          </w:p>
          <w:p w:rsidR="00B748B5" w:rsidRPr="007C04F3" w:rsidRDefault="00B748B5" w:rsidP="003549DF">
            <w:pPr>
              <w:pStyle w:val="NormalWeb"/>
              <w:spacing w:before="0" w:beforeAutospacing="0" w:after="0" w:afterAutospacing="0"/>
              <w:rPr>
                <w:rFonts w:asciiTheme="minorHAnsi" w:hAnsiTheme="minorHAnsi" w:cstheme="minorHAnsi"/>
                <w:color w:val="000000" w:themeColor="text1"/>
                <w:sz w:val="22"/>
                <w:szCs w:val="22"/>
              </w:rPr>
            </w:pPr>
            <w:r w:rsidRPr="007C04F3">
              <w:rPr>
                <w:rStyle w:val="Strong"/>
                <w:rFonts w:asciiTheme="minorHAnsi" w:hAnsiTheme="minorHAnsi" w:cstheme="minorHAnsi"/>
                <w:color w:val="000000" w:themeColor="text1"/>
                <w:sz w:val="22"/>
                <w:szCs w:val="22"/>
              </w:rPr>
              <w:t>Contribuția proiectului:</w:t>
            </w:r>
          </w:p>
          <w:p w:rsidR="00B748B5" w:rsidRPr="007C04F3" w:rsidRDefault="00B748B5" w:rsidP="00CA232A">
            <w:pPr>
              <w:pStyle w:val="NormalWeb"/>
              <w:numPr>
                <w:ilvl w:val="0"/>
                <w:numId w:val="28"/>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modernizarea infrastructurii rutiere urbane conectate la rețeaua națională;</w:t>
            </w:r>
          </w:p>
          <w:p w:rsidR="00B748B5" w:rsidRPr="007C04F3" w:rsidRDefault="00B748B5" w:rsidP="003549DF">
            <w:pPr>
              <w:pStyle w:val="Heading3"/>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Strategia Națională pentru Siguranță Rutieră</w:t>
            </w:r>
          </w:p>
          <w:p w:rsidR="00B748B5" w:rsidRPr="007C04F3" w:rsidRDefault="00B748B5" w:rsidP="003549DF">
            <w:pPr>
              <w:pStyle w:val="NormalWeb"/>
              <w:spacing w:before="0" w:beforeAutospacing="0" w:after="0" w:afterAutospacing="0"/>
              <w:rPr>
                <w:rFonts w:asciiTheme="minorHAnsi" w:hAnsiTheme="minorHAnsi" w:cstheme="minorHAnsi"/>
                <w:color w:val="000000" w:themeColor="text1"/>
                <w:sz w:val="22"/>
                <w:szCs w:val="22"/>
              </w:rPr>
            </w:pPr>
            <w:r w:rsidRPr="007C04F3">
              <w:rPr>
                <w:rStyle w:val="Strong"/>
                <w:rFonts w:asciiTheme="minorHAnsi" w:hAnsiTheme="minorHAnsi" w:cstheme="minorHAnsi"/>
                <w:color w:val="000000" w:themeColor="text1"/>
                <w:sz w:val="22"/>
                <w:szCs w:val="22"/>
              </w:rPr>
              <w:t>Obiective relevante:</w:t>
            </w:r>
          </w:p>
          <w:p w:rsidR="00B748B5" w:rsidRPr="007C04F3" w:rsidRDefault="00B748B5" w:rsidP="00CA232A">
            <w:pPr>
              <w:pStyle w:val="NormalWeb"/>
              <w:numPr>
                <w:ilvl w:val="0"/>
                <w:numId w:val="29"/>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reducerea accidentelor;</w:t>
            </w:r>
          </w:p>
          <w:p w:rsidR="00B748B5" w:rsidRPr="007C04F3" w:rsidRDefault="00B748B5" w:rsidP="00CA232A">
            <w:pPr>
              <w:pStyle w:val="NormalWeb"/>
              <w:numPr>
                <w:ilvl w:val="0"/>
                <w:numId w:val="29"/>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eliminarea punctelor cu risc ridicat.</w:t>
            </w:r>
          </w:p>
          <w:p w:rsidR="00B748B5" w:rsidRPr="007C04F3" w:rsidRDefault="00B748B5" w:rsidP="003549DF">
            <w:pPr>
              <w:pStyle w:val="NormalWeb"/>
              <w:spacing w:before="0" w:beforeAutospacing="0" w:after="0" w:afterAutospacing="0"/>
              <w:rPr>
                <w:rFonts w:asciiTheme="minorHAnsi" w:hAnsiTheme="minorHAnsi" w:cstheme="minorHAnsi"/>
                <w:color w:val="000000" w:themeColor="text1"/>
                <w:sz w:val="22"/>
                <w:szCs w:val="22"/>
              </w:rPr>
            </w:pPr>
            <w:r w:rsidRPr="007C04F3">
              <w:rPr>
                <w:rStyle w:val="Strong"/>
                <w:rFonts w:asciiTheme="minorHAnsi" w:hAnsiTheme="minorHAnsi" w:cstheme="minorHAnsi"/>
                <w:color w:val="000000" w:themeColor="text1"/>
                <w:sz w:val="22"/>
                <w:szCs w:val="22"/>
              </w:rPr>
              <w:t>Contribuția proiectului:</w:t>
            </w:r>
          </w:p>
          <w:p w:rsidR="00B748B5" w:rsidRPr="007C04F3" w:rsidRDefault="00B748B5" w:rsidP="00CA232A">
            <w:pPr>
              <w:pStyle w:val="NormalWeb"/>
              <w:numPr>
                <w:ilvl w:val="0"/>
                <w:numId w:val="30"/>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separarea fluxurilor de trafic rutier</w:t>
            </w:r>
          </w:p>
          <w:p w:rsidR="00B748B5" w:rsidRPr="007C04F3" w:rsidRDefault="00B748B5" w:rsidP="00CA232A">
            <w:pPr>
              <w:pStyle w:val="NormalWeb"/>
              <w:numPr>
                <w:ilvl w:val="0"/>
                <w:numId w:val="30"/>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lastRenderedPageBreak/>
              <w:t>reducerea riscului de coliziuni și incidente.</w:t>
            </w:r>
          </w:p>
          <w:p w:rsidR="00B748B5" w:rsidRPr="007C04F3" w:rsidRDefault="00B748B5" w:rsidP="003549DF">
            <w:pPr>
              <w:pStyle w:val="Heading3"/>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Strategia Națională pentru Dezvoltare Durabilă a României 2030</w:t>
            </w:r>
          </w:p>
          <w:p w:rsidR="00B748B5" w:rsidRPr="007C04F3" w:rsidRDefault="00B748B5" w:rsidP="003549DF">
            <w:pPr>
              <w:pStyle w:val="NormalWeb"/>
              <w:spacing w:before="0" w:beforeAutospacing="0" w:after="0" w:afterAutospacing="0"/>
              <w:rPr>
                <w:rFonts w:asciiTheme="minorHAnsi" w:hAnsiTheme="minorHAnsi" w:cstheme="minorHAnsi"/>
                <w:color w:val="000000" w:themeColor="text1"/>
                <w:sz w:val="22"/>
                <w:szCs w:val="22"/>
              </w:rPr>
            </w:pPr>
            <w:r w:rsidRPr="007C04F3">
              <w:rPr>
                <w:rStyle w:val="Strong"/>
                <w:rFonts w:asciiTheme="minorHAnsi" w:hAnsiTheme="minorHAnsi" w:cstheme="minorHAnsi"/>
                <w:color w:val="000000" w:themeColor="text1"/>
                <w:sz w:val="22"/>
                <w:szCs w:val="22"/>
              </w:rPr>
              <w:t>Obiective relevante:</w:t>
            </w:r>
          </w:p>
          <w:p w:rsidR="00B748B5" w:rsidRPr="007C04F3" w:rsidRDefault="00B748B5" w:rsidP="00CA232A">
            <w:pPr>
              <w:pStyle w:val="NormalWeb"/>
              <w:numPr>
                <w:ilvl w:val="0"/>
                <w:numId w:val="31"/>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ODD 9 – Infrastructură rezilientă;</w:t>
            </w:r>
          </w:p>
          <w:p w:rsidR="00B748B5" w:rsidRPr="007C04F3" w:rsidRDefault="00B748B5" w:rsidP="00CA232A">
            <w:pPr>
              <w:pStyle w:val="NormalWeb"/>
              <w:numPr>
                <w:ilvl w:val="0"/>
                <w:numId w:val="31"/>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ODD 11 – Orașe sustenabile;</w:t>
            </w:r>
          </w:p>
          <w:p w:rsidR="00B748B5" w:rsidRPr="007C04F3" w:rsidRDefault="00B748B5" w:rsidP="00CA232A">
            <w:pPr>
              <w:pStyle w:val="NormalWeb"/>
              <w:numPr>
                <w:ilvl w:val="0"/>
                <w:numId w:val="31"/>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ODD 13 – Combaterea schimbărilor climatice.</w:t>
            </w:r>
          </w:p>
          <w:p w:rsidR="00B748B5" w:rsidRPr="007C04F3" w:rsidRDefault="00B748B5" w:rsidP="003549DF">
            <w:pPr>
              <w:pStyle w:val="NormalWeb"/>
              <w:spacing w:before="0" w:beforeAutospacing="0" w:after="0" w:afterAutospacing="0"/>
              <w:rPr>
                <w:rFonts w:asciiTheme="minorHAnsi" w:hAnsiTheme="minorHAnsi" w:cstheme="minorHAnsi"/>
                <w:color w:val="000000" w:themeColor="text1"/>
                <w:sz w:val="22"/>
                <w:szCs w:val="22"/>
              </w:rPr>
            </w:pPr>
            <w:r w:rsidRPr="007C04F3">
              <w:rPr>
                <w:rStyle w:val="Strong"/>
                <w:rFonts w:asciiTheme="minorHAnsi" w:hAnsiTheme="minorHAnsi" w:cstheme="minorHAnsi"/>
                <w:color w:val="000000" w:themeColor="text1"/>
                <w:sz w:val="22"/>
                <w:szCs w:val="22"/>
              </w:rPr>
              <w:t>Contribuția proiectului:</w:t>
            </w:r>
          </w:p>
          <w:p w:rsidR="00B748B5" w:rsidRPr="007C04F3" w:rsidRDefault="00B748B5" w:rsidP="00CA232A">
            <w:pPr>
              <w:pStyle w:val="NormalWeb"/>
              <w:numPr>
                <w:ilvl w:val="0"/>
                <w:numId w:val="32"/>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infrastructură durabilă și sigură;</w:t>
            </w:r>
          </w:p>
          <w:p w:rsidR="00B748B5" w:rsidRPr="007C04F3" w:rsidRDefault="00B748B5" w:rsidP="00CA232A">
            <w:pPr>
              <w:pStyle w:val="NormalWeb"/>
              <w:numPr>
                <w:ilvl w:val="0"/>
                <w:numId w:val="32"/>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reducerea poluării generate de trafic;</w:t>
            </w:r>
          </w:p>
          <w:p w:rsidR="00B748B5" w:rsidRPr="007C04F3" w:rsidRDefault="00B748B5" w:rsidP="00CA232A">
            <w:pPr>
              <w:pStyle w:val="NormalWeb"/>
              <w:numPr>
                <w:ilvl w:val="0"/>
                <w:numId w:val="32"/>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îmbunătățirea mobilității urbane.</w:t>
            </w:r>
          </w:p>
          <w:p w:rsidR="006F2D03" w:rsidRPr="007C04F3" w:rsidRDefault="006F2D03" w:rsidP="006F2D03">
            <w:pPr>
              <w:outlineLvl w:val="2"/>
              <w:rPr>
                <w:rFonts w:asciiTheme="minorHAnsi" w:eastAsia="Times New Roman" w:hAnsiTheme="minorHAnsi" w:cstheme="minorHAnsi"/>
                <w:b/>
                <w:bCs/>
                <w:sz w:val="22"/>
                <w:szCs w:val="22"/>
                <w:lang w:val="en-GB" w:eastAsia="en-GB"/>
              </w:rPr>
            </w:pPr>
            <w:r w:rsidRPr="007C04F3">
              <w:rPr>
                <w:rFonts w:asciiTheme="minorHAnsi" w:eastAsia="Times New Roman" w:hAnsiTheme="minorHAnsi" w:cstheme="minorHAnsi"/>
                <w:b/>
                <w:bCs/>
                <w:sz w:val="22"/>
                <w:szCs w:val="22"/>
                <w:lang w:val="en-GB" w:eastAsia="en-GB"/>
              </w:rPr>
              <w:t>Corelare cu Strategia Națională privind Schimbările Climatice și Creșterea Economică Bazată pe Emisii Reduse de Carbon</w:t>
            </w:r>
          </w:p>
          <w:p w:rsidR="006F2D03" w:rsidRPr="007C04F3" w:rsidRDefault="006F2D03" w:rsidP="006F2D03">
            <w:pPr>
              <w:rPr>
                <w:rFonts w:asciiTheme="minorHAnsi" w:eastAsia="Times New Roman" w:hAnsiTheme="minorHAnsi" w:cstheme="minorHAnsi"/>
                <w:sz w:val="22"/>
                <w:szCs w:val="22"/>
                <w:lang w:val="en-GB" w:eastAsia="en-GB"/>
              </w:rPr>
            </w:pPr>
            <w:r w:rsidRPr="007C04F3">
              <w:rPr>
                <w:rFonts w:asciiTheme="minorHAnsi" w:eastAsia="Times New Roman" w:hAnsiTheme="minorHAnsi" w:cstheme="minorHAnsi"/>
                <w:sz w:val="22"/>
                <w:szCs w:val="22"/>
                <w:lang w:val="en-GB" w:eastAsia="en-GB"/>
              </w:rPr>
              <w:t>Proiectul sprijină tranziția către mobilitate cu emisii reduse prin:</w:t>
            </w:r>
          </w:p>
          <w:p w:rsidR="006F2D03" w:rsidRPr="007C04F3" w:rsidRDefault="006F2D03" w:rsidP="006F2D03">
            <w:pPr>
              <w:numPr>
                <w:ilvl w:val="0"/>
                <w:numId w:val="52"/>
              </w:numPr>
              <w:rPr>
                <w:rFonts w:asciiTheme="minorHAnsi" w:eastAsia="Times New Roman" w:hAnsiTheme="minorHAnsi" w:cstheme="minorHAnsi"/>
                <w:sz w:val="22"/>
                <w:szCs w:val="22"/>
                <w:lang w:val="en-GB" w:eastAsia="en-GB"/>
              </w:rPr>
            </w:pPr>
            <w:r w:rsidRPr="007C04F3">
              <w:rPr>
                <w:rFonts w:asciiTheme="minorHAnsi" w:eastAsia="Times New Roman" w:hAnsiTheme="minorHAnsi" w:cstheme="minorHAnsi"/>
                <w:sz w:val="22"/>
                <w:szCs w:val="22"/>
                <w:lang w:val="en-GB" w:eastAsia="en-GB"/>
              </w:rPr>
              <w:t>Încurajarea utilizării transportului public;</w:t>
            </w:r>
          </w:p>
          <w:p w:rsidR="006F2D03" w:rsidRPr="007C04F3" w:rsidRDefault="006F2D03" w:rsidP="006F2D03">
            <w:pPr>
              <w:numPr>
                <w:ilvl w:val="0"/>
                <w:numId w:val="52"/>
              </w:numPr>
              <w:rPr>
                <w:rFonts w:asciiTheme="minorHAnsi" w:eastAsia="Times New Roman" w:hAnsiTheme="minorHAnsi" w:cstheme="minorHAnsi"/>
                <w:sz w:val="22"/>
                <w:szCs w:val="22"/>
                <w:lang w:val="en-GB" w:eastAsia="en-GB"/>
              </w:rPr>
            </w:pPr>
            <w:r w:rsidRPr="007C04F3">
              <w:rPr>
                <w:rFonts w:asciiTheme="minorHAnsi" w:eastAsia="Times New Roman" w:hAnsiTheme="minorHAnsi" w:cstheme="minorHAnsi"/>
                <w:sz w:val="22"/>
                <w:szCs w:val="22"/>
                <w:lang w:val="en-GB" w:eastAsia="en-GB"/>
              </w:rPr>
              <w:t>Dezvoltarea infrastructurii pentru biciclete;</w:t>
            </w:r>
          </w:p>
          <w:p w:rsidR="006F2D03" w:rsidRPr="007C04F3" w:rsidRDefault="006F2D03" w:rsidP="006F2D03">
            <w:pPr>
              <w:numPr>
                <w:ilvl w:val="0"/>
                <w:numId w:val="52"/>
              </w:numPr>
              <w:rPr>
                <w:rFonts w:asciiTheme="minorHAnsi" w:eastAsia="Times New Roman" w:hAnsiTheme="minorHAnsi" w:cstheme="minorHAnsi"/>
                <w:sz w:val="22"/>
                <w:szCs w:val="22"/>
                <w:lang w:val="en-GB" w:eastAsia="en-GB"/>
              </w:rPr>
            </w:pPr>
            <w:r w:rsidRPr="007C04F3">
              <w:rPr>
                <w:rFonts w:asciiTheme="minorHAnsi" w:eastAsia="Times New Roman" w:hAnsiTheme="minorHAnsi" w:cstheme="minorHAnsi"/>
                <w:sz w:val="22"/>
                <w:szCs w:val="22"/>
                <w:lang w:val="en-GB" w:eastAsia="en-GB"/>
              </w:rPr>
              <w:t>Reducerea congestionării și implicit a emisiilor generate de staționarea în trafic.</w:t>
            </w:r>
          </w:p>
          <w:p w:rsidR="006F2D03" w:rsidRPr="007C04F3" w:rsidRDefault="006F2D03" w:rsidP="006F2D03">
            <w:pPr>
              <w:rPr>
                <w:rFonts w:asciiTheme="minorHAnsi" w:eastAsia="Times New Roman" w:hAnsiTheme="minorHAnsi" w:cstheme="minorHAnsi"/>
                <w:sz w:val="22"/>
                <w:szCs w:val="22"/>
                <w:lang w:val="en-GB" w:eastAsia="en-GB"/>
              </w:rPr>
            </w:pPr>
            <w:r w:rsidRPr="007C04F3">
              <w:rPr>
                <w:rFonts w:asciiTheme="minorHAnsi" w:eastAsia="Times New Roman" w:hAnsiTheme="minorHAnsi" w:cstheme="minorHAnsi"/>
                <w:sz w:val="22"/>
                <w:szCs w:val="22"/>
                <w:lang w:val="en-GB" w:eastAsia="en-GB"/>
              </w:rPr>
              <w:t>Amenajarea zonelor verzi contribuie la îmbunătățirea microclimatului urban și la creșterea capacității de adaptare la schimbările climatice.</w:t>
            </w:r>
          </w:p>
          <w:p w:rsidR="006F2D03" w:rsidRPr="007C04F3" w:rsidRDefault="006F2D03" w:rsidP="006F2D03">
            <w:pPr>
              <w:pStyle w:val="NormalWeb"/>
              <w:spacing w:before="0" w:beforeAutospacing="0" w:after="0" w:afterAutospacing="0"/>
              <w:rPr>
                <w:rFonts w:asciiTheme="minorHAnsi" w:hAnsiTheme="minorHAnsi" w:cstheme="minorHAnsi"/>
                <w:color w:val="000000" w:themeColor="text1"/>
                <w:sz w:val="22"/>
                <w:szCs w:val="22"/>
              </w:rPr>
            </w:pPr>
          </w:p>
          <w:p w:rsidR="00B748B5" w:rsidRPr="007C04F3" w:rsidRDefault="00B748B5" w:rsidP="00B748B5">
            <w:pPr>
              <w:pStyle w:val="Heading1"/>
              <w:spacing w:before="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Corelare cu documente strategice la nivel regional</w:t>
            </w:r>
            <w:r w:rsidR="003549DF" w:rsidRPr="007C04F3">
              <w:rPr>
                <w:rFonts w:asciiTheme="minorHAnsi" w:hAnsiTheme="minorHAnsi" w:cstheme="minorHAnsi"/>
                <w:color w:val="000000" w:themeColor="text1"/>
                <w:sz w:val="22"/>
                <w:szCs w:val="22"/>
              </w:rPr>
              <w:t>:</w:t>
            </w:r>
          </w:p>
          <w:p w:rsidR="00B748B5" w:rsidRPr="007C04F3" w:rsidRDefault="00B748B5" w:rsidP="003549DF">
            <w:pPr>
              <w:pStyle w:val="Heading3"/>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Planul de Dezvoltare Regională Nord-Vest 2028–2034</w:t>
            </w:r>
          </w:p>
          <w:p w:rsidR="00B748B5" w:rsidRPr="007C04F3" w:rsidRDefault="00B748B5" w:rsidP="003549DF">
            <w:pPr>
              <w:pStyle w:val="NormalWeb"/>
              <w:spacing w:before="0" w:beforeAutospacing="0" w:after="0" w:afterAutospacing="0"/>
              <w:rPr>
                <w:rFonts w:asciiTheme="minorHAnsi" w:hAnsiTheme="minorHAnsi" w:cstheme="minorHAnsi"/>
                <w:color w:val="000000" w:themeColor="text1"/>
                <w:sz w:val="22"/>
                <w:szCs w:val="22"/>
              </w:rPr>
            </w:pPr>
            <w:r w:rsidRPr="007C04F3">
              <w:rPr>
                <w:rStyle w:val="Strong"/>
                <w:rFonts w:asciiTheme="minorHAnsi" w:hAnsiTheme="minorHAnsi" w:cstheme="minorHAnsi"/>
                <w:color w:val="000000" w:themeColor="text1"/>
                <w:sz w:val="22"/>
                <w:szCs w:val="22"/>
              </w:rPr>
              <w:t>Prioritate relevantă:</w:t>
            </w:r>
          </w:p>
          <w:p w:rsidR="00B748B5" w:rsidRPr="007C04F3" w:rsidRDefault="00B748B5" w:rsidP="00CA232A">
            <w:pPr>
              <w:pStyle w:val="NormalWeb"/>
              <w:numPr>
                <w:ilvl w:val="0"/>
                <w:numId w:val="33"/>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Mobilitate urbană și regională durabilă.</w:t>
            </w:r>
          </w:p>
          <w:p w:rsidR="00B748B5" w:rsidRPr="007C04F3" w:rsidRDefault="00B748B5" w:rsidP="003549DF">
            <w:pPr>
              <w:pStyle w:val="NormalWeb"/>
              <w:spacing w:before="0" w:beforeAutospacing="0" w:after="0" w:afterAutospacing="0"/>
              <w:rPr>
                <w:rFonts w:asciiTheme="minorHAnsi" w:hAnsiTheme="minorHAnsi" w:cstheme="minorHAnsi"/>
                <w:color w:val="000000" w:themeColor="text1"/>
                <w:sz w:val="22"/>
                <w:szCs w:val="22"/>
              </w:rPr>
            </w:pPr>
            <w:r w:rsidRPr="007C04F3">
              <w:rPr>
                <w:rStyle w:val="Strong"/>
                <w:rFonts w:asciiTheme="minorHAnsi" w:hAnsiTheme="minorHAnsi" w:cstheme="minorHAnsi"/>
                <w:color w:val="000000" w:themeColor="text1"/>
                <w:sz w:val="22"/>
                <w:szCs w:val="22"/>
              </w:rPr>
              <w:t>Contribuția proiectului:</w:t>
            </w:r>
          </w:p>
          <w:p w:rsidR="00B748B5" w:rsidRPr="007C04F3" w:rsidRDefault="00B748B5" w:rsidP="00CA232A">
            <w:pPr>
              <w:pStyle w:val="NormalWeb"/>
              <w:numPr>
                <w:ilvl w:val="0"/>
                <w:numId w:val="34"/>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creșterea conectivității în zona metropolitană Baia Mare;</w:t>
            </w:r>
          </w:p>
          <w:p w:rsidR="00B748B5" w:rsidRPr="007C04F3" w:rsidRDefault="00B748B5" w:rsidP="00CA232A">
            <w:pPr>
              <w:pStyle w:val="NormalWeb"/>
              <w:numPr>
                <w:ilvl w:val="0"/>
                <w:numId w:val="34"/>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susținerea dezvoltării economice regionale prin infrastructură modernă.</w:t>
            </w:r>
          </w:p>
          <w:p w:rsidR="00B748B5" w:rsidRPr="007C04F3" w:rsidRDefault="00B748B5" w:rsidP="00B748B5">
            <w:pPr>
              <w:pStyle w:val="Heading1"/>
              <w:spacing w:before="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Corelare cu documente strategice la nivel local</w:t>
            </w:r>
            <w:r w:rsidR="003549DF" w:rsidRPr="007C04F3">
              <w:rPr>
                <w:rFonts w:asciiTheme="minorHAnsi" w:hAnsiTheme="minorHAnsi" w:cstheme="minorHAnsi"/>
                <w:color w:val="000000" w:themeColor="text1"/>
                <w:sz w:val="22"/>
                <w:szCs w:val="22"/>
              </w:rPr>
              <w:t>:</w:t>
            </w:r>
          </w:p>
          <w:p w:rsidR="00B748B5" w:rsidRPr="007C04F3" w:rsidRDefault="003549DF" w:rsidP="00B748B5">
            <w:pPr>
              <w:pStyle w:val="Heading3"/>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S</w:t>
            </w:r>
            <w:r w:rsidR="00B748B5" w:rsidRPr="007C04F3">
              <w:rPr>
                <w:rFonts w:asciiTheme="minorHAnsi" w:hAnsiTheme="minorHAnsi" w:cstheme="minorHAnsi"/>
                <w:color w:val="000000" w:themeColor="text1"/>
                <w:sz w:val="22"/>
                <w:szCs w:val="22"/>
              </w:rPr>
              <w:t xml:space="preserve">trategia Integrată de Dezvoltare Urbană a municipiului </w:t>
            </w:r>
            <w:r w:rsidR="00B748B5" w:rsidRPr="007C04F3">
              <w:rPr>
                <w:rStyle w:val="whitespace-normal"/>
                <w:rFonts w:asciiTheme="minorHAnsi" w:hAnsiTheme="minorHAnsi" w:cstheme="minorHAnsi"/>
                <w:color w:val="000000" w:themeColor="text1"/>
                <w:sz w:val="22"/>
                <w:szCs w:val="22"/>
              </w:rPr>
              <w:t>Baia Mare</w:t>
            </w:r>
          </w:p>
          <w:p w:rsidR="00B748B5" w:rsidRPr="007C04F3" w:rsidRDefault="00B748B5" w:rsidP="003549DF">
            <w:pPr>
              <w:pStyle w:val="NormalWeb"/>
              <w:spacing w:before="0" w:beforeAutospacing="0" w:after="0" w:afterAutospacing="0"/>
              <w:rPr>
                <w:rFonts w:asciiTheme="minorHAnsi" w:hAnsiTheme="minorHAnsi" w:cstheme="minorHAnsi"/>
                <w:color w:val="000000" w:themeColor="text1"/>
                <w:sz w:val="22"/>
                <w:szCs w:val="22"/>
              </w:rPr>
            </w:pPr>
            <w:r w:rsidRPr="007C04F3">
              <w:rPr>
                <w:rStyle w:val="Strong"/>
                <w:rFonts w:asciiTheme="minorHAnsi" w:hAnsiTheme="minorHAnsi" w:cstheme="minorHAnsi"/>
                <w:color w:val="000000" w:themeColor="text1"/>
                <w:sz w:val="22"/>
                <w:szCs w:val="22"/>
              </w:rPr>
              <w:t>Obiective relevante:</w:t>
            </w:r>
          </w:p>
          <w:p w:rsidR="00B748B5" w:rsidRPr="007C04F3" w:rsidRDefault="00B748B5" w:rsidP="00CA232A">
            <w:pPr>
              <w:pStyle w:val="NormalWeb"/>
              <w:numPr>
                <w:ilvl w:val="0"/>
                <w:numId w:val="35"/>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modernizarea infrastructurii rutiere;</w:t>
            </w:r>
          </w:p>
          <w:p w:rsidR="00B748B5" w:rsidRPr="007C04F3" w:rsidRDefault="00B748B5" w:rsidP="00CA232A">
            <w:pPr>
              <w:pStyle w:val="NormalWeb"/>
              <w:numPr>
                <w:ilvl w:val="0"/>
                <w:numId w:val="35"/>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creșterea mobilității și reducerea congestiei;</w:t>
            </w:r>
          </w:p>
          <w:p w:rsidR="00B748B5" w:rsidRPr="007C04F3" w:rsidRDefault="00B748B5" w:rsidP="00CA232A">
            <w:pPr>
              <w:pStyle w:val="NormalWeb"/>
              <w:numPr>
                <w:ilvl w:val="0"/>
                <w:numId w:val="35"/>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dezvoltarea zonelor economice urbane.</w:t>
            </w:r>
          </w:p>
          <w:p w:rsidR="00D05A82" w:rsidRPr="007C04F3" w:rsidRDefault="00D05A82" w:rsidP="00D05A82">
            <w:pPr>
              <w:pStyle w:val="NormalWeb"/>
              <w:spacing w:before="0" w:beforeAutospacing="0" w:after="0" w:afterAutospacing="0"/>
              <w:rPr>
                <w:rFonts w:asciiTheme="minorHAnsi" w:hAnsiTheme="minorHAnsi" w:cstheme="minorHAnsi"/>
                <w:color w:val="000000" w:themeColor="text1"/>
                <w:sz w:val="22"/>
                <w:szCs w:val="22"/>
              </w:rPr>
            </w:pPr>
          </w:p>
          <w:p w:rsidR="00B748B5" w:rsidRPr="007C04F3" w:rsidRDefault="00B748B5" w:rsidP="003549DF">
            <w:pPr>
              <w:pStyle w:val="NormalWeb"/>
              <w:spacing w:before="0" w:beforeAutospacing="0" w:after="0" w:afterAutospacing="0"/>
              <w:rPr>
                <w:rFonts w:asciiTheme="minorHAnsi" w:hAnsiTheme="minorHAnsi" w:cstheme="minorHAnsi"/>
                <w:color w:val="000000" w:themeColor="text1"/>
                <w:sz w:val="22"/>
                <w:szCs w:val="22"/>
              </w:rPr>
            </w:pPr>
            <w:r w:rsidRPr="007C04F3">
              <w:rPr>
                <w:rStyle w:val="Strong"/>
                <w:rFonts w:asciiTheme="minorHAnsi" w:hAnsiTheme="minorHAnsi" w:cstheme="minorHAnsi"/>
                <w:color w:val="000000" w:themeColor="text1"/>
                <w:sz w:val="22"/>
                <w:szCs w:val="22"/>
              </w:rPr>
              <w:t>Contribuția proiectului:</w:t>
            </w:r>
          </w:p>
          <w:p w:rsidR="00B748B5" w:rsidRPr="007C04F3" w:rsidRDefault="00B748B5" w:rsidP="00CA232A">
            <w:pPr>
              <w:pStyle w:val="NormalWeb"/>
              <w:numPr>
                <w:ilvl w:val="0"/>
                <w:numId w:val="36"/>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realizarea unui nod rutier sigur și eficient;</w:t>
            </w:r>
          </w:p>
          <w:p w:rsidR="00B748B5" w:rsidRPr="007C04F3" w:rsidRDefault="00B748B5" w:rsidP="00CA232A">
            <w:pPr>
              <w:pStyle w:val="NormalWeb"/>
              <w:numPr>
                <w:ilvl w:val="0"/>
                <w:numId w:val="36"/>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creșterea atractivității investiționale a zonei;</w:t>
            </w:r>
          </w:p>
          <w:p w:rsidR="00B748B5" w:rsidRPr="007C04F3" w:rsidRDefault="00B748B5" w:rsidP="00CA232A">
            <w:pPr>
              <w:pStyle w:val="NormalWeb"/>
              <w:numPr>
                <w:ilvl w:val="0"/>
                <w:numId w:val="36"/>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îmbunătățirea accesului către zonele industriale și comerciale.</w:t>
            </w:r>
          </w:p>
          <w:p w:rsidR="00B748B5" w:rsidRPr="007C04F3" w:rsidRDefault="00B748B5" w:rsidP="003549DF">
            <w:pPr>
              <w:pStyle w:val="Heading3"/>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Planul de Mobilitate Urbană Durabilă (PMUD)</w:t>
            </w:r>
          </w:p>
          <w:p w:rsidR="00B748B5" w:rsidRPr="007C04F3" w:rsidRDefault="00B748B5" w:rsidP="003549DF">
            <w:pPr>
              <w:pStyle w:val="NormalWeb"/>
              <w:spacing w:before="0" w:beforeAutospacing="0" w:after="0" w:afterAutospacing="0"/>
              <w:rPr>
                <w:rFonts w:asciiTheme="minorHAnsi" w:hAnsiTheme="minorHAnsi" w:cstheme="minorHAnsi"/>
                <w:color w:val="000000" w:themeColor="text1"/>
                <w:sz w:val="22"/>
                <w:szCs w:val="22"/>
              </w:rPr>
            </w:pPr>
            <w:r w:rsidRPr="007C04F3">
              <w:rPr>
                <w:rStyle w:val="Strong"/>
                <w:rFonts w:asciiTheme="minorHAnsi" w:hAnsiTheme="minorHAnsi" w:cstheme="minorHAnsi"/>
                <w:color w:val="000000" w:themeColor="text1"/>
                <w:sz w:val="22"/>
                <w:szCs w:val="22"/>
              </w:rPr>
              <w:t>Direcții relevante:</w:t>
            </w:r>
          </w:p>
          <w:p w:rsidR="00B748B5" w:rsidRPr="007C04F3" w:rsidRDefault="00B748B5" w:rsidP="00CA232A">
            <w:pPr>
              <w:pStyle w:val="NormalWeb"/>
              <w:numPr>
                <w:ilvl w:val="0"/>
                <w:numId w:val="37"/>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fluidizarea traficului;</w:t>
            </w:r>
          </w:p>
          <w:p w:rsidR="00B748B5" w:rsidRPr="007C04F3" w:rsidRDefault="00B748B5" w:rsidP="00CA232A">
            <w:pPr>
              <w:pStyle w:val="NormalWeb"/>
              <w:numPr>
                <w:ilvl w:val="0"/>
                <w:numId w:val="37"/>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creșterea siguranței rutiere;</w:t>
            </w:r>
          </w:p>
          <w:p w:rsidR="00B748B5" w:rsidRPr="007C04F3" w:rsidRDefault="00B748B5" w:rsidP="00CA232A">
            <w:pPr>
              <w:pStyle w:val="NormalWeb"/>
              <w:numPr>
                <w:ilvl w:val="0"/>
                <w:numId w:val="37"/>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lastRenderedPageBreak/>
              <w:t>integrarea infrastructurii rutiere cu alte moduri de transport.</w:t>
            </w:r>
          </w:p>
          <w:p w:rsidR="00B748B5" w:rsidRPr="007C04F3" w:rsidRDefault="00B748B5" w:rsidP="003549DF">
            <w:pPr>
              <w:pStyle w:val="NormalWeb"/>
              <w:spacing w:before="0" w:beforeAutospacing="0" w:after="0" w:afterAutospacing="0"/>
              <w:rPr>
                <w:rFonts w:asciiTheme="minorHAnsi" w:hAnsiTheme="minorHAnsi" w:cstheme="minorHAnsi"/>
                <w:color w:val="000000" w:themeColor="text1"/>
                <w:sz w:val="22"/>
                <w:szCs w:val="22"/>
              </w:rPr>
            </w:pPr>
            <w:r w:rsidRPr="007C04F3">
              <w:rPr>
                <w:rStyle w:val="Strong"/>
                <w:rFonts w:asciiTheme="minorHAnsi" w:hAnsiTheme="minorHAnsi" w:cstheme="minorHAnsi"/>
                <w:color w:val="000000" w:themeColor="text1"/>
                <w:sz w:val="22"/>
                <w:szCs w:val="22"/>
              </w:rPr>
              <w:t>Contribuția proiectului:</w:t>
            </w:r>
          </w:p>
          <w:p w:rsidR="00B748B5" w:rsidRPr="007C04F3" w:rsidRDefault="00B748B5" w:rsidP="00CA232A">
            <w:pPr>
              <w:pStyle w:val="NormalWeb"/>
              <w:numPr>
                <w:ilvl w:val="0"/>
                <w:numId w:val="38"/>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reducerea timpilor de deplasare;</w:t>
            </w:r>
          </w:p>
          <w:p w:rsidR="00B748B5" w:rsidRPr="007C04F3" w:rsidRDefault="00B748B5" w:rsidP="00CA232A">
            <w:pPr>
              <w:pStyle w:val="NormalWeb"/>
              <w:numPr>
                <w:ilvl w:val="0"/>
                <w:numId w:val="38"/>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îmbunătățirea funcționării sistemului de transport urban.</w:t>
            </w:r>
          </w:p>
          <w:p w:rsidR="00B748B5" w:rsidRPr="007C04F3" w:rsidRDefault="00B748B5" w:rsidP="00B748B5">
            <w:pPr>
              <w:pStyle w:val="Heading1"/>
              <w:spacing w:before="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Concluzie de conformitate strategică</w:t>
            </w:r>
          </w:p>
          <w:p w:rsidR="00B748B5" w:rsidRPr="007C04F3" w:rsidRDefault="00B748B5" w:rsidP="00B748B5">
            <w:pPr>
              <w:pStyle w:val="NormalWeb"/>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Proiectul este în deplină concordanță cu obiectivele strategice europene, naționale, regionale și locale pentru perioada 2028–2034, contribuind direct la:</w:t>
            </w:r>
          </w:p>
          <w:p w:rsidR="00B748B5" w:rsidRPr="007C04F3" w:rsidRDefault="00B748B5" w:rsidP="00CA232A">
            <w:pPr>
              <w:pStyle w:val="NormalWeb"/>
              <w:numPr>
                <w:ilvl w:val="0"/>
                <w:numId w:val="39"/>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creșterea conectivității și competitivității teritoriale;</w:t>
            </w:r>
          </w:p>
          <w:p w:rsidR="00B748B5" w:rsidRPr="007C04F3" w:rsidRDefault="00B748B5" w:rsidP="00CA232A">
            <w:pPr>
              <w:pStyle w:val="NormalWeb"/>
              <w:numPr>
                <w:ilvl w:val="0"/>
                <w:numId w:val="39"/>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dezvoltarea unei infrastructuri sigure și reziliente;</w:t>
            </w:r>
          </w:p>
          <w:p w:rsidR="00B748B5" w:rsidRPr="007C04F3" w:rsidRDefault="00B748B5" w:rsidP="00CA232A">
            <w:pPr>
              <w:pStyle w:val="NormalWeb"/>
              <w:numPr>
                <w:ilvl w:val="0"/>
                <w:numId w:val="39"/>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reducerea impactului negativ al transportului asupra mediului;</w:t>
            </w:r>
          </w:p>
          <w:p w:rsidR="00B748B5" w:rsidRPr="007C04F3" w:rsidRDefault="00B748B5" w:rsidP="00CA232A">
            <w:pPr>
              <w:pStyle w:val="NormalWeb"/>
              <w:numPr>
                <w:ilvl w:val="0"/>
                <w:numId w:val="39"/>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consolidarea mobilității urbane durabile.</w:t>
            </w:r>
          </w:p>
          <w:p w:rsidR="000C4E8F" w:rsidRPr="007C04F3" w:rsidRDefault="00B748B5" w:rsidP="006F2D03">
            <w:pPr>
              <w:pStyle w:val="NormalWeb"/>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Investiția reprezintă o intervenție structurală integrată în viziunea strategică multianuală privind modernizarea infrastructurii de transport din municipiul Baia Mare și din regiunea Nord-Vest.</w:t>
            </w:r>
          </w:p>
          <w:p w:rsidR="0020229F" w:rsidRPr="007C04F3" w:rsidRDefault="00DF6FD1" w:rsidP="00743A8E">
            <w:pPr>
              <w:rPr>
                <w:rFonts w:asciiTheme="minorHAnsi" w:hAnsiTheme="minorHAnsi" w:cstheme="minorHAnsi"/>
                <w:b/>
                <w:sz w:val="22"/>
                <w:szCs w:val="22"/>
              </w:rPr>
            </w:pPr>
            <w:r w:rsidRPr="007C04F3">
              <w:rPr>
                <w:rFonts w:asciiTheme="minorHAnsi" w:hAnsiTheme="minorHAnsi" w:cstheme="minorHAnsi"/>
                <w:b/>
                <w:bCs/>
                <w:sz w:val="22"/>
                <w:szCs w:val="22"/>
              </w:rPr>
              <w:t>PUNCTAJ =</w:t>
            </w:r>
            <w:r w:rsidR="00144954" w:rsidRPr="007C04F3">
              <w:rPr>
                <w:rFonts w:asciiTheme="minorHAnsi" w:hAnsiTheme="minorHAnsi" w:cstheme="minorHAnsi"/>
                <w:b/>
                <w:bCs/>
                <w:sz w:val="22"/>
                <w:szCs w:val="22"/>
              </w:rPr>
              <w:t>__</w:t>
            </w:r>
            <w:r w:rsidR="00554BA1" w:rsidRPr="007C04F3">
              <w:rPr>
                <w:rFonts w:asciiTheme="minorHAnsi" w:hAnsiTheme="minorHAnsi" w:cstheme="minorHAnsi"/>
                <w:b/>
                <w:bCs/>
                <w:sz w:val="22"/>
                <w:szCs w:val="22"/>
              </w:rPr>
              <w:t>10 puncte</w:t>
            </w:r>
          </w:p>
        </w:tc>
      </w:tr>
      <w:tr w:rsidR="00494026" w:rsidRPr="007C04F3" w:rsidTr="007C04F3">
        <w:trPr>
          <w:trHeight w:val="201"/>
        </w:trPr>
        <w:tc>
          <w:tcPr>
            <w:tcW w:w="520" w:type="dxa"/>
            <w:vMerge w:val="restart"/>
            <w:vAlign w:val="center"/>
          </w:tcPr>
          <w:p w:rsidR="00C15FC5" w:rsidRPr="007C04F3" w:rsidRDefault="00C15FC5" w:rsidP="00CA232A">
            <w:pPr>
              <w:pStyle w:val="ListParagraph"/>
              <w:numPr>
                <w:ilvl w:val="0"/>
                <w:numId w:val="11"/>
              </w:numPr>
              <w:ind w:left="318"/>
              <w:rPr>
                <w:rFonts w:asciiTheme="minorHAnsi" w:hAnsiTheme="minorHAnsi" w:cstheme="minorHAnsi"/>
                <w:bCs/>
                <w:lang w:val="pt-BR"/>
              </w:rPr>
            </w:pPr>
          </w:p>
        </w:tc>
        <w:tc>
          <w:tcPr>
            <w:tcW w:w="9653" w:type="dxa"/>
            <w:vAlign w:val="center"/>
          </w:tcPr>
          <w:p w:rsidR="00C15FC5" w:rsidRPr="007C04F3" w:rsidRDefault="0052057D" w:rsidP="005E366F">
            <w:pPr>
              <w:ind w:left="360"/>
              <w:rPr>
                <w:rFonts w:asciiTheme="minorHAnsi" w:hAnsiTheme="minorHAnsi" w:cstheme="minorHAnsi"/>
                <w:b/>
                <w:sz w:val="22"/>
                <w:szCs w:val="22"/>
              </w:rPr>
            </w:pPr>
            <w:r w:rsidRPr="007C04F3">
              <w:rPr>
                <w:rFonts w:asciiTheme="minorHAnsi" w:hAnsiTheme="minorHAnsi" w:cstheme="minorHAnsi"/>
                <w:b/>
                <w:sz w:val="22"/>
                <w:szCs w:val="22"/>
              </w:rPr>
              <w:t xml:space="preserve">1.2. </w:t>
            </w:r>
            <w:r w:rsidR="00EC20CF" w:rsidRPr="007C04F3">
              <w:rPr>
                <w:rFonts w:asciiTheme="minorHAnsi" w:hAnsiTheme="minorHAnsi" w:cstheme="minorHAnsi"/>
                <w:b/>
                <w:sz w:val="22"/>
                <w:szCs w:val="22"/>
              </w:rPr>
              <w:t>Caracterul complementar al proiectului</w:t>
            </w:r>
          </w:p>
          <w:p w:rsidR="00D05A82" w:rsidRPr="007C04F3" w:rsidRDefault="00D05A82" w:rsidP="00D05A82">
            <w:pPr>
              <w:rPr>
                <w:rFonts w:asciiTheme="minorHAnsi" w:hAnsiTheme="minorHAnsi" w:cstheme="minorHAnsi"/>
                <w:sz w:val="22"/>
                <w:szCs w:val="22"/>
              </w:rPr>
            </w:pPr>
          </w:p>
          <w:p w:rsidR="003549DF" w:rsidRPr="007C04F3" w:rsidRDefault="003549DF" w:rsidP="003549DF">
            <w:pPr>
              <w:pStyle w:val="Heading2"/>
              <w:spacing w:before="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Complementaritate cu proiecte implementate prin POR 2007–2013 și POR 2014–2020</w:t>
            </w:r>
          </w:p>
          <w:p w:rsidR="003549DF" w:rsidRPr="007C04F3" w:rsidRDefault="003549DF" w:rsidP="003549DF">
            <w:pPr>
              <w:pStyle w:val="NormalWeb"/>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Municipiul Baia Mare a implementat în perioada 2007–2020 mai multe proiecte de modernizare a infrastructurii urbane, finanțate prin Programul Operațional Regional (POR), vizând:</w:t>
            </w:r>
          </w:p>
          <w:p w:rsidR="003549DF" w:rsidRPr="007C04F3" w:rsidRDefault="003549DF" w:rsidP="00CA232A">
            <w:pPr>
              <w:pStyle w:val="NormalWeb"/>
              <w:numPr>
                <w:ilvl w:val="0"/>
                <w:numId w:val="40"/>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reabilitarea și modernizarea arterelor principale de circulație;</w:t>
            </w:r>
          </w:p>
          <w:p w:rsidR="003549DF" w:rsidRPr="007C04F3" w:rsidRDefault="003549DF" w:rsidP="00CA232A">
            <w:pPr>
              <w:pStyle w:val="NormalWeb"/>
              <w:numPr>
                <w:ilvl w:val="0"/>
                <w:numId w:val="40"/>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modernizarea infrastructurii de transport public;</w:t>
            </w:r>
          </w:p>
          <w:p w:rsidR="003549DF" w:rsidRPr="007C04F3" w:rsidRDefault="003549DF" w:rsidP="00CA232A">
            <w:pPr>
              <w:pStyle w:val="NormalWeb"/>
              <w:numPr>
                <w:ilvl w:val="0"/>
                <w:numId w:val="40"/>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regenerarea urbană a unor zone centrale și periferice;</w:t>
            </w:r>
          </w:p>
          <w:p w:rsidR="003549DF" w:rsidRPr="007C04F3" w:rsidRDefault="003549DF" w:rsidP="00CA232A">
            <w:pPr>
              <w:pStyle w:val="NormalWeb"/>
              <w:numPr>
                <w:ilvl w:val="0"/>
                <w:numId w:val="40"/>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modernizarea sistemului de iluminat public.</w:t>
            </w:r>
          </w:p>
          <w:p w:rsidR="003549DF" w:rsidRPr="007C04F3" w:rsidRDefault="003549DF" w:rsidP="003549DF">
            <w:pPr>
              <w:pStyle w:val="NormalWeb"/>
              <w:spacing w:before="0" w:beforeAutospacing="0" w:after="0" w:afterAutospacing="0"/>
              <w:rPr>
                <w:rFonts w:asciiTheme="minorHAnsi" w:hAnsiTheme="minorHAnsi" w:cstheme="minorHAnsi"/>
                <w:color w:val="000000" w:themeColor="text1"/>
                <w:sz w:val="22"/>
                <w:szCs w:val="22"/>
              </w:rPr>
            </w:pPr>
            <w:r w:rsidRPr="007C04F3">
              <w:rPr>
                <w:rStyle w:val="Strong"/>
                <w:rFonts w:asciiTheme="minorHAnsi" w:hAnsiTheme="minorHAnsi" w:cstheme="minorHAnsi"/>
                <w:color w:val="000000" w:themeColor="text1"/>
                <w:sz w:val="22"/>
                <w:szCs w:val="22"/>
              </w:rPr>
              <w:t>Complementaritate funcțională:</w:t>
            </w:r>
            <w:r w:rsidRPr="007C04F3">
              <w:rPr>
                <w:rFonts w:asciiTheme="minorHAnsi" w:hAnsiTheme="minorHAnsi" w:cstheme="minorHAnsi"/>
                <w:color w:val="000000" w:themeColor="text1"/>
                <w:sz w:val="22"/>
                <w:szCs w:val="22"/>
              </w:rPr>
              <w:br/>
              <w:t>Proiectul actual completează investițiile realizate anterior prin:</w:t>
            </w:r>
          </w:p>
          <w:p w:rsidR="003549DF" w:rsidRPr="007C04F3" w:rsidRDefault="003549DF" w:rsidP="00CA232A">
            <w:pPr>
              <w:pStyle w:val="NormalWeb"/>
              <w:numPr>
                <w:ilvl w:val="0"/>
                <w:numId w:val="41"/>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asigurarea continuității fluxurilor modernizate anterior;</w:t>
            </w:r>
          </w:p>
          <w:p w:rsidR="003549DF" w:rsidRPr="007C04F3" w:rsidRDefault="003549DF" w:rsidP="00CA232A">
            <w:pPr>
              <w:pStyle w:val="NormalWeb"/>
              <w:numPr>
                <w:ilvl w:val="0"/>
                <w:numId w:val="41"/>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creșterea eficienței investițiilor deja realizate în infrastructura rutieră urbană.</w:t>
            </w:r>
          </w:p>
          <w:p w:rsidR="003549DF" w:rsidRPr="007C04F3" w:rsidRDefault="003549DF" w:rsidP="003549DF">
            <w:pPr>
              <w:pStyle w:val="NormalWeb"/>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Astfel, investiția propusă maximizează impactul proiectelor POR implementate anterior, contribuind la funcționalitatea integrată a rețelei rutiere urbane.</w:t>
            </w:r>
          </w:p>
          <w:p w:rsidR="003549DF" w:rsidRPr="007C04F3" w:rsidRDefault="003549DF" w:rsidP="003549DF">
            <w:pPr>
              <w:pStyle w:val="Heading2"/>
              <w:spacing w:before="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Complementaritate cu proiecte finanțate prin PNRR 2021–2026</w:t>
            </w:r>
          </w:p>
          <w:p w:rsidR="003549DF" w:rsidRPr="007C04F3" w:rsidRDefault="003549DF" w:rsidP="00360A45">
            <w:pPr>
              <w:pStyle w:val="NormalWeb"/>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În perioada 2021–2026, municipiul a beneficiat de finanțări prin Planul Național de Redresare și Reziliență (PNRR) pentru:</w:t>
            </w:r>
          </w:p>
          <w:p w:rsidR="003549DF" w:rsidRPr="007C04F3" w:rsidRDefault="003549DF" w:rsidP="00CA232A">
            <w:pPr>
              <w:pStyle w:val="NormalWeb"/>
              <w:numPr>
                <w:ilvl w:val="0"/>
                <w:numId w:val="42"/>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digitalizarea serviciilor publice;</w:t>
            </w:r>
          </w:p>
          <w:p w:rsidR="003549DF" w:rsidRPr="007C04F3" w:rsidRDefault="003549DF" w:rsidP="00CA232A">
            <w:pPr>
              <w:pStyle w:val="NormalWeb"/>
              <w:numPr>
                <w:ilvl w:val="0"/>
                <w:numId w:val="42"/>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modernizarea infrastructurii educaționale și medicale;</w:t>
            </w:r>
          </w:p>
          <w:p w:rsidR="003549DF" w:rsidRPr="007C04F3" w:rsidRDefault="003549DF" w:rsidP="00CA232A">
            <w:pPr>
              <w:pStyle w:val="NormalWeb"/>
              <w:numPr>
                <w:ilvl w:val="0"/>
                <w:numId w:val="42"/>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creșterea eficienței energetice a clădirilor publice;</w:t>
            </w:r>
          </w:p>
          <w:p w:rsidR="003549DF" w:rsidRPr="007C04F3" w:rsidRDefault="003549DF" w:rsidP="00CA232A">
            <w:pPr>
              <w:pStyle w:val="NormalWeb"/>
              <w:numPr>
                <w:ilvl w:val="0"/>
                <w:numId w:val="42"/>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dezvoltarea infrastructurii pentru mobilitate urbană durabilă (după caz).</w:t>
            </w:r>
          </w:p>
          <w:p w:rsidR="003549DF" w:rsidRPr="007C04F3" w:rsidRDefault="003549DF" w:rsidP="00360A45">
            <w:pPr>
              <w:pStyle w:val="NormalWeb"/>
              <w:spacing w:before="0" w:beforeAutospacing="0" w:after="0" w:afterAutospacing="0"/>
              <w:rPr>
                <w:rFonts w:asciiTheme="minorHAnsi" w:hAnsiTheme="minorHAnsi" w:cstheme="minorHAnsi"/>
                <w:color w:val="000000" w:themeColor="text1"/>
                <w:sz w:val="22"/>
                <w:szCs w:val="22"/>
              </w:rPr>
            </w:pPr>
            <w:r w:rsidRPr="007C04F3">
              <w:rPr>
                <w:rStyle w:val="Strong"/>
                <w:rFonts w:asciiTheme="minorHAnsi" w:hAnsiTheme="minorHAnsi" w:cstheme="minorHAnsi"/>
                <w:color w:val="000000" w:themeColor="text1"/>
                <w:sz w:val="22"/>
                <w:szCs w:val="22"/>
              </w:rPr>
              <w:t>Complementaritate strategică:</w:t>
            </w:r>
          </w:p>
          <w:p w:rsidR="003549DF" w:rsidRPr="007C04F3" w:rsidRDefault="003549DF" w:rsidP="00CA232A">
            <w:pPr>
              <w:pStyle w:val="NormalWeb"/>
              <w:numPr>
                <w:ilvl w:val="0"/>
                <w:numId w:val="43"/>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infrastructura rutieră modernizată susține accesibilitatea la unități publice modernizate prin PNRR;</w:t>
            </w:r>
          </w:p>
          <w:p w:rsidR="003549DF" w:rsidRPr="007C04F3" w:rsidRDefault="003549DF" w:rsidP="00CA232A">
            <w:pPr>
              <w:pStyle w:val="NormalWeb"/>
              <w:numPr>
                <w:ilvl w:val="0"/>
                <w:numId w:val="43"/>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creșterea fluenței traficului contribuie indirect la reducerea emisiilor, în concordanță cu obiectivele PNRR privind tranziția verde;</w:t>
            </w:r>
          </w:p>
          <w:p w:rsidR="003549DF" w:rsidRPr="007C04F3" w:rsidRDefault="003549DF" w:rsidP="003549DF">
            <w:pPr>
              <w:pStyle w:val="Heading2"/>
              <w:spacing w:before="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Complementaritate cu proiecte de infrastructură finanțate din bugetul local / alte surse</w:t>
            </w:r>
          </w:p>
          <w:p w:rsidR="003549DF" w:rsidRPr="007C04F3" w:rsidRDefault="003549DF" w:rsidP="00360A45">
            <w:pPr>
              <w:pStyle w:val="NormalWeb"/>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Municipiul Baia Mare a realizat investiții succesive în:</w:t>
            </w:r>
          </w:p>
          <w:p w:rsidR="003549DF" w:rsidRPr="007C04F3" w:rsidRDefault="003549DF" w:rsidP="00CA232A">
            <w:pPr>
              <w:pStyle w:val="NormalWeb"/>
              <w:numPr>
                <w:ilvl w:val="0"/>
                <w:numId w:val="44"/>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modernizarea străzilor urbane;</w:t>
            </w:r>
          </w:p>
          <w:p w:rsidR="003549DF" w:rsidRPr="007C04F3" w:rsidRDefault="003549DF" w:rsidP="00CA232A">
            <w:pPr>
              <w:pStyle w:val="NormalWeb"/>
              <w:numPr>
                <w:ilvl w:val="0"/>
                <w:numId w:val="44"/>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extinderea și reabilitarea rețelelor edilitare;</w:t>
            </w:r>
          </w:p>
          <w:p w:rsidR="003549DF" w:rsidRPr="007C04F3" w:rsidRDefault="003549DF" w:rsidP="00CA232A">
            <w:pPr>
              <w:pStyle w:val="NormalWeb"/>
              <w:numPr>
                <w:ilvl w:val="0"/>
                <w:numId w:val="44"/>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dezvoltarea zonelor industriale și logistice.</w:t>
            </w:r>
          </w:p>
          <w:p w:rsidR="003549DF" w:rsidRPr="007C04F3" w:rsidRDefault="003549DF" w:rsidP="003549DF">
            <w:pPr>
              <w:pStyle w:val="Heading2"/>
              <w:spacing w:before="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Evitarea dublei finanțări</w:t>
            </w:r>
          </w:p>
          <w:p w:rsidR="003549DF" w:rsidRPr="007C04F3" w:rsidRDefault="003549DF" w:rsidP="00554BA1">
            <w:pPr>
              <w:pStyle w:val="NormalWeb"/>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Investiția propusă:</w:t>
            </w:r>
          </w:p>
          <w:p w:rsidR="003549DF" w:rsidRPr="007C04F3" w:rsidRDefault="003549DF" w:rsidP="00CA232A">
            <w:pPr>
              <w:pStyle w:val="NormalWeb"/>
              <w:numPr>
                <w:ilvl w:val="0"/>
                <w:numId w:val="46"/>
              </w:numPr>
              <w:spacing w:before="0" w:beforeAutospacing="0" w:after="0" w:after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nu dublează finanțări anterioare;</w:t>
            </w:r>
          </w:p>
          <w:p w:rsidR="003549DF" w:rsidRPr="007C04F3" w:rsidRDefault="003549DF" w:rsidP="00CA232A">
            <w:pPr>
              <w:pStyle w:val="NormalWeb"/>
              <w:numPr>
                <w:ilvl w:val="0"/>
                <w:numId w:val="46"/>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nu suprapune obiective deja finanțate;</w:t>
            </w:r>
          </w:p>
          <w:p w:rsidR="00CE4BFB" w:rsidRPr="007C04F3" w:rsidRDefault="003549DF" w:rsidP="00CA232A">
            <w:pPr>
              <w:pStyle w:val="NormalWeb"/>
              <w:numPr>
                <w:ilvl w:val="0"/>
                <w:numId w:val="46"/>
              </w:numPr>
              <w:spacing w:before="0" w:beforeAutospacing="0"/>
              <w:rPr>
                <w:rFonts w:asciiTheme="minorHAnsi" w:hAnsiTheme="minorHAnsi" w:cstheme="minorHAnsi"/>
                <w:color w:val="000000" w:themeColor="text1"/>
                <w:sz w:val="22"/>
                <w:szCs w:val="22"/>
              </w:rPr>
            </w:pPr>
            <w:r w:rsidRPr="007C04F3">
              <w:rPr>
                <w:rFonts w:asciiTheme="minorHAnsi" w:hAnsiTheme="minorHAnsi" w:cstheme="minorHAnsi"/>
                <w:color w:val="000000" w:themeColor="text1"/>
                <w:sz w:val="22"/>
                <w:szCs w:val="22"/>
              </w:rPr>
              <w:t>reprezintă o etapă nouă, distinctă, în dezvoltarea infrastructurii rutiere locale.</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
              <w:gridCol w:w="2210"/>
              <w:gridCol w:w="1333"/>
              <w:gridCol w:w="2133"/>
              <w:gridCol w:w="2912"/>
            </w:tblGrid>
            <w:tr w:rsidR="00AA21F7" w:rsidRPr="007C04F3" w:rsidTr="00D8464F">
              <w:trPr>
                <w:trHeight w:val="147"/>
              </w:trPr>
              <w:tc>
                <w:tcPr>
                  <w:tcW w:w="526" w:type="dxa"/>
                </w:tcPr>
                <w:p w:rsidR="00AA21F7" w:rsidRPr="007C04F3" w:rsidRDefault="00AA21F7" w:rsidP="00FC69AA">
                  <w:pPr>
                    <w:rPr>
                      <w:rFonts w:asciiTheme="minorHAnsi" w:hAnsiTheme="minorHAnsi" w:cstheme="minorHAnsi"/>
                      <w:b/>
                      <w:bCs/>
                      <w:sz w:val="22"/>
                      <w:szCs w:val="22"/>
                    </w:rPr>
                  </w:pPr>
                  <w:r w:rsidRPr="007C04F3">
                    <w:rPr>
                      <w:rFonts w:asciiTheme="minorHAnsi" w:hAnsiTheme="minorHAnsi" w:cstheme="minorHAnsi"/>
                      <w:b/>
                      <w:bCs/>
                      <w:sz w:val="22"/>
                      <w:szCs w:val="22"/>
                    </w:rPr>
                    <w:t>Nr. Crt</w:t>
                  </w:r>
                </w:p>
              </w:tc>
              <w:tc>
                <w:tcPr>
                  <w:tcW w:w="2210" w:type="dxa"/>
                </w:tcPr>
                <w:p w:rsidR="00AA21F7" w:rsidRPr="007C04F3" w:rsidRDefault="00AA21F7" w:rsidP="00FC69AA">
                  <w:pPr>
                    <w:rPr>
                      <w:rFonts w:asciiTheme="minorHAnsi" w:hAnsiTheme="minorHAnsi" w:cstheme="minorHAnsi"/>
                      <w:b/>
                      <w:bCs/>
                      <w:sz w:val="22"/>
                      <w:szCs w:val="22"/>
                    </w:rPr>
                  </w:pPr>
                  <w:r w:rsidRPr="007C04F3">
                    <w:rPr>
                      <w:rFonts w:asciiTheme="minorHAnsi" w:hAnsiTheme="minorHAnsi" w:cstheme="minorHAnsi"/>
                      <w:b/>
                      <w:bCs/>
                      <w:sz w:val="22"/>
                      <w:szCs w:val="22"/>
                    </w:rPr>
                    <w:t>Proiectul</w:t>
                  </w:r>
                </w:p>
              </w:tc>
              <w:tc>
                <w:tcPr>
                  <w:tcW w:w="1333" w:type="dxa"/>
                </w:tcPr>
                <w:p w:rsidR="00AA21F7" w:rsidRPr="007C04F3" w:rsidRDefault="00AA21F7" w:rsidP="00FC69AA">
                  <w:pPr>
                    <w:rPr>
                      <w:rFonts w:asciiTheme="minorHAnsi" w:hAnsiTheme="minorHAnsi" w:cstheme="minorHAnsi"/>
                      <w:b/>
                      <w:bCs/>
                      <w:sz w:val="22"/>
                      <w:szCs w:val="22"/>
                    </w:rPr>
                  </w:pPr>
                  <w:r w:rsidRPr="007C04F3">
                    <w:rPr>
                      <w:rFonts w:asciiTheme="minorHAnsi" w:hAnsiTheme="minorHAnsi" w:cstheme="minorHAnsi"/>
                      <w:b/>
                      <w:bCs/>
                      <w:sz w:val="22"/>
                      <w:szCs w:val="22"/>
                    </w:rPr>
                    <w:t xml:space="preserve">Programul de </w:t>
                  </w:r>
                  <w:r w:rsidRPr="007C04F3">
                    <w:rPr>
                      <w:rFonts w:asciiTheme="minorHAnsi" w:hAnsiTheme="minorHAnsi" w:cstheme="minorHAnsi"/>
                      <w:b/>
                      <w:bCs/>
                      <w:sz w:val="22"/>
                      <w:szCs w:val="22"/>
                    </w:rPr>
                    <w:lastRenderedPageBreak/>
                    <w:t>finantare</w:t>
                  </w:r>
                </w:p>
              </w:tc>
              <w:tc>
                <w:tcPr>
                  <w:tcW w:w="2133" w:type="dxa"/>
                </w:tcPr>
                <w:p w:rsidR="00AA21F7" w:rsidRPr="007C04F3" w:rsidRDefault="00AA21F7" w:rsidP="00FC69AA">
                  <w:pPr>
                    <w:rPr>
                      <w:rFonts w:asciiTheme="minorHAnsi" w:hAnsiTheme="minorHAnsi" w:cstheme="minorHAnsi"/>
                      <w:b/>
                      <w:bCs/>
                      <w:sz w:val="22"/>
                      <w:szCs w:val="22"/>
                    </w:rPr>
                  </w:pPr>
                  <w:r w:rsidRPr="007C04F3">
                    <w:rPr>
                      <w:rFonts w:asciiTheme="minorHAnsi" w:hAnsiTheme="minorHAnsi" w:cstheme="minorHAnsi"/>
                      <w:b/>
                      <w:bCs/>
                      <w:sz w:val="22"/>
                      <w:szCs w:val="22"/>
                    </w:rPr>
                    <w:lastRenderedPageBreak/>
                    <w:t>SMIS</w:t>
                  </w:r>
                </w:p>
              </w:tc>
              <w:tc>
                <w:tcPr>
                  <w:tcW w:w="2912" w:type="dxa"/>
                </w:tcPr>
                <w:p w:rsidR="00AA21F7" w:rsidRPr="007C04F3" w:rsidRDefault="00AA21F7" w:rsidP="00FC69AA">
                  <w:pPr>
                    <w:rPr>
                      <w:rFonts w:asciiTheme="minorHAnsi" w:hAnsiTheme="minorHAnsi" w:cstheme="minorHAnsi"/>
                      <w:b/>
                      <w:bCs/>
                      <w:sz w:val="22"/>
                      <w:szCs w:val="22"/>
                    </w:rPr>
                  </w:pPr>
                  <w:r w:rsidRPr="007C04F3">
                    <w:rPr>
                      <w:rFonts w:asciiTheme="minorHAnsi" w:hAnsiTheme="minorHAnsi" w:cstheme="minorHAnsi"/>
                      <w:b/>
                      <w:bCs/>
                      <w:sz w:val="22"/>
                      <w:szCs w:val="22"/>
                    </w:rPr>
                    <w:t>Asigurarea complementaritatii</w:t>
                  </w:r>
                </w:p>
              </w:tc>
            </w:tr>
            <w:tr w:rsidR="00AA21F7" w:rsidRPr="007C04F3" w:rsidTr="00D8464F">
              <w:trPr>
                <w:trHeight w:val="147"/>
              </w:trPr>
              <w:tc>
                <w:tcPr>
                  <w:tcW w:w="526" w:type="dxa"/>
                </w:tcPr>
                <w:p w:rsidR="00AA21F7" w:rsidRPr="007C04F3" w:rsidRDefault="00AA21F7" w:rsidP="00FC69AA">
                  <w:pPr>
                    <w:rPr>
                      <w:rFonts w:asciiTheme="minorHAnsi" w:hAnsiTheme="minorHAnsi" w:cstheme="minorHAnsi"/>
                      <w:sz w:val="22"/>
                      <w:szCs w:val="22"/>
                    </w:rPr>
                  </w:pPr>
                  <w:r w:rsidRPr="007C04F3">
                    <w:rPr>
                      <w:rFonts w:asciiTheme="minorHAnsi" w:hAnsiTheme="minorHAnsi" w:cstheme="minorHAnsi"/>
                      <w:sz w:val="22"/>
                      <w:szCs w:val="22"/>
                    </w:rPr>
                    <w:lastRenderedPageBreak/>
                    <w:t>1</w:t>
                  </w:r>
                </w:p>
              </w:tc>
              <w:tc>
                <w:tcPr>
                  <w:tcW w:w="2210" w:type="dxa"/>
                  <w:shd w:val="clear" w:color="auto" w:fill="auto"/>
                  <w:vAlign w:val="center"/>
                </w:tcPr>
                <w:p w:rsidR="00AA21F7" w:rsidRPr="007C04F3" w:rsidRDefault="00360A45" w:rsidP="00FC69AA">
                  <w:pPr>
                    <w:rPr>
                      <w:rFonts w:asciiTheme="minorHAnsi" w:hAnsiTheme="minorHAnsi" w:cstheme="minorHAnsi"/>
                      <w:sz w:val="22"/>
                      <w:szCs w:val="22"/>
                      <w:highlight w:val="yellow"/>
                    </w:rPr>
                  </w:pPr>
                  <w:r w:rsidRPr="007C04F3">
                    <w:rPr>
                      <w:rFonts w:asciiTheme="minorHAnsi" w:hAnsiTheme="minorHAnsi" w:cstheme="minorHAnsi"/>
                      <w:color w:val="000000"/>
                      <w:sz w:val="22"/>
                      <w:szCs w:val="22"/>
                    </w:rPr>
                    <w:t>Reabilitare Strada Victoriei, Tronson Cuprins intre Bulevardul Decebal si Bulevardul Independentei</w:t>
                  </w:r>
                </w:p>
              </w:tc>
              <w:tc>
                <w:tcPr>
                  <w:tcW w:w="1333" w:type="dxa"/>
                </w:tcPr>
                <w:p w:rsidR="00AA21F7" w:rsidRPr="007C04F3" w:rsidRDefault="00360A45" w:rsidP="00FC69AA">
                  <w:pPr>
                    <w:rPr>
                      <w:rFonts w:asciiTheme="minorHAnsi" w:hAnsiTheme="minorHAnsi" w:cstheme="minorHAnsi"/>
                      <w:sz w:val="22"/>
                      <w:szCs w:val="22"/>
                      <w:highlight w:val="yellow"/>
                    </w:rPr>
                  </w:pPr>
                  <w:r w:rsidRPr="007C04F3">
                    <w:rPr>
                      <w:rFonts w:asciiTheme="minorHAnsi" w:hAnsiTheme="minorHAnsi" w:cstheme="minorHAnsi"/>
                      <w:color w:val="0A0A0A"/>
                      <w:sz w:val="22"/>
                      <w:szCs w:val="22"/>
                      <w:shd w:val="clear" w:color="auto" w:fill="FFFFFF"/>
                    </w:rPr>
                    <w:t>Programul Național de Investiții „Anghel Saligny</w:t>
                  </w:r>
                  <w:r w:rsidR="0069011E" w:rsidRPr="007C04F3">
                    <w:rPr>
                      <w:rFonts w:asciiTheme="minorHAnsi" w:hAnsiTheme="minorHAnsi" w:cstheme="minorHAnsi"/>
                      <w:color w:val="0A0A0A"/>
                      <w:sz w:val="22"/>
                      <w:szCs w:val="22"/>
                      <w:shd w:val="clear" w:color="auto" w:fill="FFFFFF"/>
                    </w:rPr>
                    <w:t xml:space="preserve"> 2021-2028</w:t>
                  </w:r>
                </w:p>
              </w:tc>
              <w:tc>
                <w:tcPr>
                  <w:tcW w:w="2133" w:type="dxa"/>
                  <w:vAlign w:val="center"/>
                </w:tcPr>
                <w:p w:rsidR="00AA21F7" w:rsidRPr="007C04F3" w:rsidRDefault="00360A45" w:rsidP="00FC69AA">
                  <w:pPr>
                    <w:rPr>
                      <w:rFonts w:asciiTheme="minorHAnsi" w:hAnsiTheme="minorHAnsi" w:cstheme="minorHAnsi"/>
                      <w:color w:val="000000"/>
                      <w:sz w:val="22"/>
                      <w:szCs w:val="22"/>
                    </w:rPr>
                  </w:pPr>
                  <w:r w:rsidRPr="007C04F3">
                    <w:rPr>
                      <w:rFonts w:asciiTheme="minorHAnsi" w:hAnsiTheme="minorHAnsi" w:cstheme="minorHAnsi"/>
                      <w:color w:val="000000"/>
                      <w:sz w:val="22"/>
                      <w:szCs w:val="22"/>
                    </w:rPr>
                    <w:t>AS-2634</w:t>
                  </w:r>
                </w:p>
                <w:p w:rsidR="00B776E9" w:rsidRPr="007C04F3" w:rsidRDefault="00B776E9" w:rsidP="00FC69AA">
                  <w:pPr>
                    <w:rPr>
                      <w:rFonts w:asciiTheme="minorHAnsi" w:hAnsiTheme="minorHAnsi" w:cstheme="minorHAnsi"/>
                      <w:sz w:val="22"/>
                      <w:szCs w:val="22"/>
                    </w:rPr>
                  </w:pPr>
                  <w:r w:rsidRPr="007C04F3">
                    <w:rPr>
                      <w:rFonts w:asciiTheme="minorHAnsi" w:hAnsiTheme="minorHAnsi" w:cstheme="minorHAnsi"/>
                      <w:sz w:val="22"/>
                      <w:szCs w:val="22"/>
                    </w:rPr>
                    <w:t>Contract finantare:</w:t>
                  </w:r>
                </w:p>
                <w:p w:rsidR="00B776E9" w:rsidRPr="007C04F3" w:rsidRDefault="00B776E9" w:rsidP="00FC69AA">
                  <w:pPr>
                    <w:rPr>
                      <w:rFonts w:asciiTheme="minorHAnsi" w:hAnsiTheme="minorHAnsi" w:cstheme="minorHAnsi"/>
                      <w:sz w:val="22"/>
                      <w:szCs w:val="22"/>
                      <w:highlight w:val="yellow"/>
                    </w:rPr>
                  </w:pPr>
                  <w:r w:rsidRPr="007C04F3">
                    <w:rPr>
                      <w:rFonts w:asciiTheme="minorHAnsi" w:hAnsiTheme="minorHAnsi" w:cstheme="minorHAnsi"/>
                      <w:sz w:val="22"/>
                      <w:szCs w:val="22"/>
                    </w:rPr>
                    <w:t>2227/07.09.2023 MDLPA</w:t>
                  </w:r>
                </w:p>
              </w:tc>
              <w:tc>
                <w:tcPr>
                  <w:tcW w:w="2912" w:type="dxa"/>
                </w:tcPr>
                <w:p w:rsidR="00AA21F7" w:rsidRPr="007C04F3" w:rsidRDefault="00651BE0" w:rsidP="00FC69AA">
                  <w:pPr>
                    <w:rPr>
                      <w:rFonts w:asciiTheme="minorHAnsi" w:hAnsiTheme="minorHAnsi" w:cstheme="minorHAnsi"/>
                      <w:sz w:val="22"/>
                      <w:szCs w:val="22"/>
                      <w:highlight w:val="yellow"/>
                    </w:rPr>
                  </w:pPr>
                  <w:r w:rsidRPr="007C04F3">
                    <w:rPr>
                      <w:rFonts w:asciiTheme="minorHAnsi" w:hAnsiTheme="minorHAnsi" w:cstheme="minorHAnsi"/>
                      <w:sz w:val="22"/>
                      <w:szCs w:val="22"/>
                    </w:rPr>
                    <w:t>Modernizarea și creșterea capacității infrastructurii rutiere urbane</w:t>
                  </w:r>
                </w:p>
              </w:tc>
            </w:tr>
            <w:tr w:rsidR="00AA21F7" w:rsidRPr="007C04F3" w:rsidTr="00D8464F">
              <w:trPr>
                <w:trHeight w:val="147"/>
              </w:trPr>
              <w:tc>
                <w:tcPr>
                  <w:tcW w:w="526" w:type="dxa"/>
                </w:tcPr>
                <w:p w:rsidR="00AA21F7" w:rsidRPr="007C04F3" w:rsidRDefault="00AA21F7" w:rsidP="00FC69AA">
                  <w:pPr>
                    <w:rPr>
                      <w:rFonts w:asciiTheme="minorHAnsi" w:hAnsiTheme="minorHAnsi" w:cstheme="minorHAnsi"/>
                      <w:sz w:val="22"/>
                      <w:szCs w:val="22"/>
                    </w:rPr>
                  </w:pPr>
                  <w:r w:rsidRPr="007C04F3">
                    <w:rPr>
                      <w:rFonts w:asciiTheme="minorHAnsi" w:hAnsiTheme="minorHAnsi" w:cstheme="minorHAnsi"/>
                      <w:sz w:val="22"/>
                      <w:szCs w:val="22"/>
                    </w:rPr>
                    <w:t>2</w:t>
                  </w:r>
                </w:p>
              </w:tc>
              <w:tc>
                <w:tcPr>
                  <w:tcW w:w="2210" w:type="dxa"/>
                  <w:vAlign w:val="center"/>
                </w:tcPr>
                <w:p w:rsidR="00AA21F7" w:rsidRPr="007C04F3" w:rsidRDefault="0069011E" w:rsidP="00FC69AA">
                  <w:pPr>
                    <w:rPr>
                      <w:rFonts w:asciiTheme="minorHAnsi" w:hAnsiTheme="minorHAnsi" w:cstheme="minorHAnsi"/>
                      <w:sz w:val="22"/>
                      <w:szCs w:val="22"/>
                      <w:highlight w:val="yellow"/>
                    </w:rPr>
                  </w:pPr>
                  <w:r w:rsidRPr="007C04F3">
                    <w:rPr>
                      <w:rFonts w:asciiTheme="minorHAnsi" w:hAnsiTheme="minorHAnsi" w:cstheme="minorHAnsi"/>
                      <w:bCs/>
                      <w:color w:val="0A0A0A"/>
                      <w:sz w:val="22"/>
                      <w:szCs w:val="22"/>
                      <w:shd w:val="clear" w:color="auto" w:fill="FFFFFF"/>
                    </w:rPr>
                    <w:t>Modernizarea bulevardelor București, Republicii, Unirii, Traian și modernizare strada Gării și crearea unor trasee dedicate cu prioritate transportului public în comun și pistă de biciclete-Tronson I Bulevardele Unirii si Traian</w:t>
                  </w:r>
                </w:p>
              </w:tc>
              <w:tc>
                <w:tcPr>
                  <w:tcW w:w="1333" w:type="dxa"/>
                </w:tcPr>
                <w:p w:rsidR="00651BE0" w:rsidRPr="007C04F3" w:rsidRDefault="00651BE0" w:rsidP="00FC69AA">
                  <w:pPr>
                    <w:rPr>
                      <w:rFonts w:asciiTheme="minorHAnsi" w:hAnsiTheme="minorHAnsi" w:cstheme="minorHAnsi"/>
                      <w:sz w:val="22"/>
                      <w:szCs w:val="22"/>
                    </w:rPr>
                  </w:pPr>
                </w:p>
                <w:p w:rsidR="00651BE0" w:rsidRPr="007C04F3" w:rsidRDefault="00651BE0" w:rsidP="00FC69AA">
                  <w:pPr>
                    <w:rPr>
                      <w:rFonts w:asciiTheme="minorHAnsi" w:hAnsiTheme="minorHAnsi" w:cstheme="minorHAnsi"/>
                      <w:sz w:val="22"/>
                      <w:szCs w:val="22"/>
                    </w:rPr>
                  </w:pPr>
                </w:p>
                <w:p w:rsidR="00651BE0" w:rsidRPr="007C04F3" w:rsidRDefault="00651BE0" w:rsidP="00FC69AA">
                  <w:pPr>
                    <w:rPr>
                      <w:rFonts w:asciiTheme="minorHAnsi" w:hAnsiTheme="minorHAnsi" w:cstheme="minorHAnsi"/>
                      <w:sz w:val="22"/>
                      <w:szCs w:val="22"/>
                    </w:rPr>
                  </w:pPr>
                </w:p>
                <w:p w:rsidR="00651BE0" w:rsidRPr="007C04F3" w:rsidRDefault="00651BE0" w:rsidP="00FC69AA">
                  <w:pPr>
                    <w:rPr>
                      <w:rFonts w:asciiTheme="minorHAnsi" w:hAnsiTheme="minorHAnsi" w:cstheme="minorHAnsi"/>
                      <w:sz w:val="22"/>
                      <w:szCs w:val="22"/>
                    </w:rPr>
                  </w:pPr>
                </w:p>
                <w:p w:rsidR="00651BE0" w:rsidRPr="007C04F3" w:rsidRDefault="00651BE0" w:rsidP="00FC69AA">
                  <w:pPr>
                    <w:rPr>
                      <w:rFonts w:asciiTheme="minorHAnsi" w:hAnsiTheme="minorHAnsi" w:cstheme="minorHAnsi"/>
                      <w:sz w:val="22"/>
                      <w:szCs w:val="22"/>
                    </w:rPr>
                  </w:pPr>
                </w:p>
                <w:p w:rsidR="00651BE0" w:rsidRPr="007C04F3" w:rsidRDefault="00651BE0" w:rsidP="00FC69AA">
                  <w:pPr>
                    <w:rPr>
                      <w:rFonts w:asciiTheme="minorHAnsi" w:hAnsiTheme="minorHAnsi" w:cstheme="minorHAnsi"/>
                      <w:sz w:val="22"/>
                      <w:szCs w:val="22"/>
                    </w:rPr>
                  </w:pPr>
                </w:p>
                <w:p w:rsidR="00651BE0" w:rsidRPr="007C04F3" w:rsidRDefault="00651BE0" w:rsidP="00FC69AA">
                  <w:pPr>
                    <w:rPr>
                      <w:rFonts w:asciiTheme="minorHAnsi" w:hAnsiTheme="minorHAnsi" w:cstheme="minorHAnsi"/>
                      <w:sz w:val="22"/>
                      <w:szCs w:val="22"/>
                    </w:rPr>
                  </w:pPr>
                </w:p>
                <w:p w:rsidR="00AA21F7" w:rsidRPr="007C04F3" w:rsidRDefault="0069011E" w:rsidP="00FC69AA">
                  <w:pPr>
                    <w:rPr>
                      <w:rFonts w:asciiTheme="minorHAnsi" w:hAnsiTheme="minorHAnsi" w:cstheme="minorHAnsi"/>
                      <w:sz w:val="22"/>
                      <w:szCs w:val="22"/>
                      <w:highlight w:val="yellow"/>
                    </w:rPr>
                  </w:pPr>
                  <w:r w:rsidRPr="007C04F3">
                    <w:rPr>
                      <w:rFonts w:asciiTheme="minorHAnsi" w:hAnsiTheme="minorHAnsi" w:cstheme="minorHAnsi"/>
                      <w:sz w:val="22"/>
                      <w:szCs w:val="22"/>
                    </w:rPr>
                    <w:t>PRNV 2021-2027</w:t>
                  </w:r>
                </w:p>
              </w:tc>
              <w:tc>
                <w:tcPr>
                  <w:tcW w:w="2133" w:type="dxa"/>
                  <w:vAlign w:val="center"/>
                </w:tcPr>
                <w:p w:rsidR="00AA21F7" w:rsidRPr="007C04F3" w:rsidRDefault="0069011E" w:rsidP="00FC69AA">
                  <w:pPr>
                    <w:rPr>
                      <w:rFonts w:asciiTheme="minorHAnsi" w:hAnsiTheme="minorHAnsi" w:cstheme="minorHAnsi"/>
                      <w:color w:val="000000"/>
                      <w:sz w:val="22"/>
                      <w:szCs w:val="22"/>
                    </w:rPr>
                  </w:pPr>
                  <w:r w:rsidRPr="007C04F3">
                    <w:rPr>
                      <w:rFonts w:asciiTheme="minorHAnsi" w:hAnsiTheme="minorHAnsi" w:cstheme="minorHAnsi"/>
                      <w:color w:val="000000"/>
                      <w:sz w:val="22"/>
                      <w:szCs w:val="22"/>
                    </w:rPr>
                    <w:t>324712</w:t>
                  </w:r>
                </w:p>
                <w:p w:rsidR="00B776E9" w:rsidRPr="007C04F3" w:rsidRDefault="00B776E9" w:rsidP="00B776E9">
                  <w:pPr>
                    <w:rPr>
                      <w:rFonts w:asciiTheme="minorHAnsi" w:hAnsiTheme="minorHAnsi" w:cstheme="minorHAnsi"/>
                      <w:sz w:val="22"/>
                      <w:szCs w:val="22"/>
                    </w:rPr>
                  </w:pPr>
                  <w:r w:rsidRPr="007C04F3">
                    <w:rPr>
                      <w:rFonts w:asciiTheme="minorHAnsi" w:hAnsiTheme="minorHAnsi" w:cstheme="minorHAnsi"/>
                      <w:sz w:val="22"/>
                      <w:szCs w:val="22"/>
                    </w:rPr>
                    <w:t>Contract finantare:</w:t>
                  </w:r>
                </w:p>
                <w:p w:rsidR="00B776E9" w:rsidRPr="007C04F3" w:rsidRDefault="00B776E9" w:rsidP="00FC69AA">
                  <w:pPr>
                    <w:rPr>
                      <w:rFonts w:asciiTheme="minorHAnsi" w:hAnsiTheme="minorHAnsi" w:cstheme="minorHAnsi"/>
                      <w:sz w:val="22"/>
                      <w:szCs w:val="22"/>
                      <w:highlight w:val="yellow"/>
                    </w:rPr>
                  </w:pPr>
                  <w:r w:rsidRPr="007C04F3">
                    <w:rPr>
                      <w:rFonts w:asciiTheme="minorHAnsi" w:hAnsiTheme="minorHAnsi" w:cstheme="minorHAnsi"/>
                      <w:sz w:val="22"/>
                      <w:szCs w:val="22"/>
                    </w:rPr>
                    <w:t>229/26.03.2025</w:t>
                  </w:r>
                </w:p>
              </w:tc>
              <w:tc>
                <w:tcPr>
                  <w:tcW w:w="2912" w:type="dxa"/>
                </w:tcPr>
                <w:p w:rsidR="00651BE0" w:rsidRPr="007C04F3" w:rsidRDefault="00651BE0" w:rsidP="00651BE0">
                  <w:pPr>
                    <w:pStyle w:val="NormalWeb"/>
                    <w:spacing w:after="0" w:afterAutospacing="0"/>
                    <w:rPr>
                      <w:rFonts w:asciiTheme="minorHAnsi" w:hAnsiTheme="minorHAnsi" w:cstheme="minorHAnsi"/>
                      <w:b/>
                      <w:sz w:val="22"/>
                      <w:szCs w:val="22"/>
                    </w:rPr>
                  </w:pPr>
                  <w:r w:rsidRPr="007C04F3">
                    <w:rPr>
                      <w:rFonts w:asciiTheme="minorHAnsi" w:hAnsiTheme="minorHAnsi" w:cstheme="minorHAnsi"/>
                      <w:sz w:val="22"/>
                      <w:szCs w:val="22"/>
                    </w:rPr>
                    <w:t>Modernizarea și creșterea capacității infrastructurii rutiere urbane</w:t>
                  </w:r>
                  <w:r w:rsidRPr="007C04F3">
                    <w:rPr>
                      <w:rStyle w:val="Strong"/>
                      <w:rFonts w:asciiTheme="minorHAnsi" w:eastAsia="Calibri" w:hAnsiTheme="minorHAnsi" w:cstheme="minorHAnsi"/>
                      <w:b w:val="0"/>
                      <w:sz w:val="22"/>
                      <w:szCs w:val="22"/>
                    </w:rPr>
                    <w:t xml:space="preserve"> </w:t>
                  </w:r>
                  <w:r w:rsidRPr="007C04F3">
                    <w:rPr>
                      <w:rFonts w:asciiTheme="minorHAnsi" w:hAnsiTheme="minorHAnsi" w:cstheme="minorHAnsi"/>
                      <w:sz w:val="22"/>
                      <w:szCs w:val="22"/>
                    </w:rPr>
                    <w:t>prin:</w:t>
                  </w:r>
                </w:p>
                <w:p w:rsidR="00651BE0" w:rsidRPr="007C04F3" w:rsidRDefault="00651BE0" w:rsidP="00CA232A">
                  <w:pPr>
                    <w:pStyle w:val="NormalWeb"/>
                    <w:numPr>
                      <w:ilvl w:val="0"/>
                      <w:numId w:val="48"/>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reconfigurarea profilului transversal al arterelor;</w:t>
                  </w:r>
                </w:p>
                <w:p w:rsidR="00651BE0" w:rsidRPr="007C04F3" w:rsidRDefault="00FC69AA" w:rsidP="00CA232A">
                  <w:pPr>
                    <w:pStyle w:val="NormalWeb"/>
                    <w:numPr>
                      <w:ilvl w:val="0"/>
                      <w:numId w:val="47"/>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introducerea benzilor prioritare</w:t>
                  </w:r>
                  <w:r w:rsidR="00651BE0" w:rsidRPr="007C04F3">
                    <w:rPr>
                      <w:rFonts w:asciiTheme="minorHAnsi" w:hAnsiTheme="minorHAnsi" w:cstheme="minorHAnsi"/>
                      <w:sz w:val="22"/>
                      <w:szCs w:val="22"/>
                    </w:rPr>
                    <w:t xml:space="preserve"> transportului public;</w:t>
                  </w:r>
                </w:p>
                <w:p w:rsidR="00651BE0" w:rsidRPr="007C04F3" w:rsidRDefault="00651BE0" w:rsidP="00CA232A">
                  <w:pPr>
                    <w:pStyle w:val="NormalWeb"/>
                    <w:numPr>
                      <w:ilvl w:val="0"/>
                      <w:numId w:val="47"/>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realizarea pistelor pentru biciclete;</w:t>
                  </w:r>
                </w:p>
                <w:p w:rsidR="00AA21F7" w:rsidRPr="007C04F3" w:rsidRDefault="00651BE0" w:rsidP="00CA232A">
                  <w:pPr>
                    <w:pStyle w:val="NormalWeb"/>
                    <w:numPr>
                      <w:ilvl w:val="0"/>
                      <w:numId w:val="47"/>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modernizarea infrastructurii pietonale și a sistemului de iluminat public.</w:t>
                  </w:r>
                </w:p>
              </w:tc>
            </w:tr>
            <w:tr w:rsidR="00FC69AA" w:rsidRPr="007C04F3" w:rsidTr="00D8464F">
              <w:trPr>
                <w:trHeight w:val="147"/>
              </w:trPr>
              <w:tc>
                <w:tcPr>
                  <w:tcW w:w="526" w:type="dxa"/>
                </w:tcPr>
                <w:p w:rsidR="00FC69AA" w:rsidRPr="007C04F3" w:rsidRDefault="00FC69AA" w:rsidP="00FC69AA">
                  <w:pPr>
                    <w:rPr>
                      <w:rFonts w:asciiTheme="minorHAnsi" w:hAnsiTheme="minorHAnsi" w:cstheme="minorHAnsi"/>
                      <w:sz w:val="22"/>
                      <w:szCs w:val="22"/>
                    </w:rPr>
                  </w:pPr>
                  <w:r w:rsidRPr="007C04F3">
                    <w:rPr>
                      <w:rFonts w:asciiTheme="minorHAnsi" w:hAnsiTheme="minorHAnsi" w:cstheme="minorHAnsi"/>
                      <w:sz w:val="22"/>
                      <w:szCs w:val="22"/>
                    </w:rPr>
                    <w:t>3</w:t>
                  </w:r>
                </w:p>
              </w:tc>
              <w:tc>
                <w:tcPr>
                  <w:tcW w:w="2210" w:type="dxa"/>
                  <w:vAlign w:val="center"/>
                </w:tcPr>
                <w:p w:rsidR="00FC69AA" w:rsidRPr="007C04F3" w:rsidRDefault="00FC69AA" w:rsidP="00FC69AA">
                  <w:pPr>
                    <w:rPr>
                      <w:rFonts w:asciiTheme="minorHAnsi" w:hAnsiTheme="minorHAnsi" w:cstheme="minorHAnsi"/>
                      <w:sz w:val="22"/>
                      <w:szCs w:val="22"/>
                      <w:highlight w:val="yellow"/>
                    </w:rPr>
                  </w:pPr>
                  <w:r w:rsidRPr="007C04F3">
                    <w:rPr>
                      <w:rFonts w:asciiTheme="minorHAnsi" w:hAnsiTheme="minorHAnsi" w:cstheme="minorHAnsi"/>
                      <w:bCs/>
                      <w:color w:val="0A0A0A"/>
                      <w:sz w:val="22"/>
                      <w:szCs w:val="22"/>
                      <w:shd w:val="clear" w:color="auto" w:fill="FFFFFF"/>
                    </w:rPr>
                    <w:t>Modernizarea bulevardelor București, Republicii, Unirii, Traian și modernizare strada Gării și crearea unor trasee dedicate cu prioritate transportului public în comun și pistă de biciclete-Tronson II Bulevardele Bucuresti, Republicii si strada Garii</w:t>
                  </w:r>
                </w:p>
              </w:tc>
              <w:tc>
                <w:tcPr>
                  <w:tcW w:w="1333" w:type="dxa"/>
                </w:tcPr>
                <w:p w:rsidR="00FC69AA" w:rsidRPr="007C04F3" w:rsidRDefault="00FC69AA" w:rsidP="00FC69AA">
                  <w:pPr>
                    <w:rPr>
                      <w:rFonts w:asciiTheme="minorHAnsi" w:hAnsiTheme="minorHAnsi" w:cstheme="minorHAnsi"/>
                      <w:sz w:val="22"/>
                      <w:szCs w:val="22"/>
                    </w:rPr>
                  </w:pPr>
                </w:p>
                <w:p w:rsidR="00FC69AA" w:rsidRPr="007C04F3" w:rsidRDefault="00FC69AA" w:rsidP="00FC69AA">
                  <w:pPr>
                    <w:rPr>
                      <w:rFonts w:asciiTheme="minorHAnsi" w:hAnsiTheme="minorHAnsi" w:cstheme="minorHAnsi"/>
                      <w:sz w:val="22"/>
                      <w:szCs w:val="22"/>
                    </w:rPr>
                  </w:pPr>
                </w:p>
                <w:p w:rsidR="00FC69AA" w:rsidRPr="007C04F3" w:rsidRDefault="00FC69AA" w:rsidP="00FC69AA">
                  <w:pPr>
                    <w:rPr>
                      <w:rFonts w:asciiTheme="minorHAnsi" w:hAnsiTheme="minorHAnsi" w:cstheme="minorHAnsi"/>
                      <w:sz w:val="22"/>
                      <w:szCs w:val="22"/>
                    </w:rPr>
                  </w:pPr>
                </w:p>
                <w:p w:rsidR="00FC69AA" w:rsidRPr="007C04F3" w:rsidRDefault="00FC69AA" w:rsidP="00FC69AA">
                  <w:pPr>
                    <w:rPr>
                      <w:rFonts w:asciiTheme="minorHAnsi" w:hAnsiTheme="minorHAnsi" w:cstheme="minorHAnsi"/>
                      <w:sz w:val="22"/>
                      <w:szCs w:val="22"/>
                    </w:rPr>
                  </w:pPr>
                </w:p>
                <w:p w:rsidR="00FC69AA" w:rsidRPr="007C04F3" w:rsidRDefault="00FC69AA" w:rsidP="00FC69AA">
                  <w:pPr>
                    <w:rPr>
                      <w:rFonts w:asciiTheme="minorHAnsi" w:hAnsiTheme="minorHAnsi" w:cstheme="minorHAnsi"/>
                      <w:sz w:val="22"/>
                      <w:szCs w:val="22"/>
                    </w:rPr>
                  </w:pPr>
                </w:p>
                <w:p w:rsidR="00FC69AA" w:rsidRPr="007C04F3" w:rsidRDefault="00FC69AA" w:rsidP="00FC69AA">
                  <w:pPr>
                    <w:rPr>
                      <w:rFonts w:asciiTheme="minorHAnsi" w:hAnsiTheme="minorHAnsi" w:cstheme="minorHAnsi"/>
                      <w:sz w:val="22"/>
                      <w:szCs w:val="22"/>
                    </w:rPr>
                  </w:pPr>
                </w:p>
                <w:p w:rsidR="00FC69AA" w:rsidRPr="007C04F3" w:rsidRDefault="00FC69AA" w:rsidP="00FC69AA">
                  <w:pPr>
                    <w:rPr>
                      <w:rFonts w:asciiTheme="minorHAnsi" w:hAnsiTheme="minorHAnsi" w:cstheme="minorHAnsi"/>
                      <w:sz w:val="22"/>
                      <w:szCs w:val="22"/>
                      <w:highlight w:val="yellow"/>
                    </w:rPr>
                  </w:pPr>
                  <w:r w:rsidRPr="007C04F3">
                    <w:rPr>
                      <w:rFonts w:asciiTheme="minorHAnsi" w:hAnsiTheme="minorHAnsi" w:cstheme="minorHAnsi"/>
                      <w:sz w:val="22"/>
                      <w:szCs w:val="22"/>
                    </w:rPr>
                    <w:t>PRNV 2021-2027</w:t>
                  </w:r>
                </w:p>
              </w:tc>
              <w:tc>
                <w:tcPr>
                  <w:tcW w:w="2133" w:type="dxa"/>
                  <w:vAlign w:val="center"/>
                </w:tcPr>
                <w:p w:rsidR="00FC69AA" w:rsidRPr="007C04F3" w:rsidRDefault="00FC69AA" w:rsidP="00FC69AA">
                  <w:pPr>
                    <w:rPr>
                      <w:rFonts w:asciiTheme="minorHAnsi" w:hAnsiTheme="minorHAnsi" w:cstheme="minorHAnsi"/>
                      <w:color w:val="000000"/>
                      <w:sz w:val="22"/>
                      <w:szCs w:val="22"/>
                    </w:rPr>
                  </w:pPr>
                  <w:r w:rsidRPr="007C04F3">
                    <w:rPr>
                      <w:rFonts w:asciiTheme="minorHAnsi" w:hAnsiTheme="minorHAnsi" w:cstheme="minorHAnsi"/>
                      <w:color w:val="000000"/>
                      <w:sz w:val="22"/>
                      <w:szCs w:val="22"/>
                    </w:rPr>
                    <w:t>325562</w:t>
                  </w:r>
                </w:p>
                <w:p w:rsidR="00B776E9" w:rsidRPr="007C04F3" w:rsidRDefault="00B776E9" w:rsidP="00B776E9">
                  <w:pPr>
                    <w:rPr>
                      <w:rFonts w:asciiTheme="minorHAnsi" w:hAnsiTheme="minorHAnsi" w:cstheme="minorHAnsi"/>
                      <w:sz w:val="22"/>
                      <w:szCs w:val="22"/>
                    </w:rPr>
                  </w:pPr>
                  <w:r w:rsidRPr="007C04F3">
                    <w:rPr>
                      <w:rFonts w:asciiTheme="minorHAnsi" w:hAnsiTheme="minorHAnsi" w:cstheme="minorHAnsi"/>
                      <w:sz w:val="22"/>
                      <w:szCs w:val="22"/>
                    </w:rPr>
                    <w:t>Contract finantare:</w:t>
                  </w:r>
                </w:p>
                <w:p w:rsidR="00B776E9" w:rsidRPr="007C04F3" w:rsidRDefault="00B776E9" w:rsidP="00FC69AA">
                  <w:pPr>
                    <w:rPr>
                      <w:rFonts w:asciiTheme="minorHAnsi" w:hAnsiTheme="minorHAnsi" w:cstheme="minorHAnsi"/>
                      <w:sz w:val="22"/>
                      <w:szCs w:val="22"/>
                      <w:highlight w:val="yellow"/>
                    </w:rPr>
                  </w:pPr>
                  <w:r w:rsidRPr="007C04F3">
                    <w:rPr>
                      <w:rFonts w:asciiTheme="minorHAnsi" w:hAnsiTheme="minorHAnsi" w:cstheme="minorHAnsi"/>
                      <w:sz w:val="22"/>
                      <w:szCs w:val="22"/>
                    </w:rPr>
                    <w:t>235/28.03.2025</w:t>
                  </w:r>
                </w:p>
              </w:tc>
              <w:tc>
                <w:tcPr>
                  <w:tcW w:w="2912" w:type="dxa"/>
                </w:tcPr>
                <w:p w:rsidR="00FC69AA" w:rsidRPr="007C04F3" w:rsidRDefault="00FC69AA" w:rsidP="00FC69AA">
                  <w:pPr>
                    <w:pStyle w:val="NormalWeb"/>
                    <w:spacing w:after="0" w:afterAutospacing="0"/>
                    <w:rPr>
                      <w:rFonts w:asciiTheme="minorHAnsi" w:hAnsiTheme="minorHAnsi" w:cstheme="minorHAnsi"/>
                      <w:b/>
                      <w:sz w:val="22"/>
                      <w:szCs w:val="22"/>
                    </w:rPr>
                  </w:pPr>
                  <w:r w:rsidRPr="007C04F3">
                    <w:rPr>
                      <w:rFonts w:asciiTheme="minorHAnsi" w:hAnsiTheme="minorHAnsi" w:cstheme="minorHAnsi"/>
                      <w:sz w:val="22"/>
                      <w:szCs w:val="22"/>
                    </w:rPr>
                    <w:t>Modernizarea și creșterea capacității infrastructurii rutiere urbane</w:t>
                  </w:r>
                  <w:r w:rsidRPr="007C04F3">
                    <w:rPr>
                      <w:rStyle w:val="Strong"/>
                      <w:rFonts w:asciiTheme="minorHAnsi" w:eastAsia="Calibri" w:hAnsiTheme="minorHAnsi" w:cstheme="minorHAnsi"/>
                      <w:b w:val="0"/>
                      <w:sz w:val="22"/>
                      <w:szCs w:val="22"/>
                    </w:rPr>
                    <w:t xml:space="preserve"> </w:t>
                  </w:r>
                  <w:r w:rsidRPr="007C04F3">
                    <w:rPr>
                      <w:rFonts w:asciiTheme="minorHAnsi" w:hAnsiTheme="minorHAnsi" w:cstheme="minorHAnsi"/>
                      <w:sz w:val="22"/>
                      <w:szCs w:val="22"/>
                    </w:rPr>
                    <w:t>prin:</w:t>
                  </w:r>
                </w:p>
                <w:p w:rsidR="00FC69AA" w:rsidRPr="007C04F3" w:rsidRDefault="00FC69AA" w:rsidP="00CA232A">
                  <w:pPr>
                    <w:pStyle w:val="NormalWeb"/>
                    <w:numPr>
                      <w:ilvl w:val="0"/>
                      <w:numId w:val="48"/>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reconfigurarea profilului transversal al arterelor;</w:t>
                  </w:r>
                </w:p>
                <w:p w:rsidR="00FC69AA" w:rsidRPr="007C04F3" w:rsidRDefault="00FC69AA" w:rsidP="00CA232A">
                  <w:pPr>
                    <w:pStyle w:val="NormalWeb"/>
                    <w:numPr>
                      <w:ilvl w:val="0"/>
                      <w:numId w:val="47"/>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introducerea benzilor prioritare transportului public;</w:t>
                  </w:r>
                </w:p>
                <w:p w:rsidR="00FC69AA" w:rsidRPr="007C04F3" w:rsidRDefault="00FC69AA" w:rsidP="00CA232A">
                  <w:pPr>
                    <w:pStyle w:val="NormalWeb"/>
                    <w:numPr>
                      <w:ilvl w:val="0"/>
                      <w:numId w:val="47"/>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realizarea pistelor pentru biciclete;</w:t>
                  </w:r>
                </w:p>
                <w:p w:rsidR="00D05A82" w:rsidRPr="007C04F3" w:rsidRDefault="00FC69AA" w:rsidP="00FC69AA">
                  <w:pPr>
                    <w:rPr>
                      <w:rFonts w:asciiTheme="minorHAnsi" w:hAnsiTheme="minorHAnsi" w:cstheme="minorHAnsi"/>
                      <w:sz w:val="22"/>
                      <w:szCs w:val="22"/>
                    </w:rPr>
                  </w:pPr>
                  <w:r w:rsidRPr="007C04F3">
                    <w:rPr>
                      <w:rFonts w:asciiTheme="minorHAnsi" w:hAnsiTheme="minorHAnsi" w:cstheme="minorHAnsi"/>
                      <w:sz w:val="22"/>
                      <w:szCs w:val="22"/>
                    </w:rPr>
                    <w:t>modernizarea infrastructurii pietonale și a sistemului de iluminat public.</w:t>
                  </w:r>
                </w:p>
              </w:tc>
            </w:tr>
            <w:tr w:rsidR="00FC69AA" w:rsidRPr="007C04F3" w:rsidTr="00D8464F">
              <w:trPr>
                <w:trHeight w:val="147"/>
              </w:trPr>
              <w:tc>
                <w:tcPr>
                  <w:tcW w:w="526" w:type="dxa"/>
                </w:tcPr>
                <w:p w:rsidR="00FC69AA" w:rsidRPr="007C04F3" w:rsidRDefault="00FC69AA" w:rsidP="00FC69AA">
                  <w:pPr>
                    <w:rPr>
                      <w:rFonts w:asciiTheme="minorHAnsi" w:hAnsiTheme="minorHAnsi" w:cstheme="minorHAnsi"/>
                      <w:sz w:val="22"/>
                      <w:szCs w:val="22"/>
                    </w:rPr>
                  </w:pPr>
                  <w:r w:rsidRPr="007C04F3">
                    <w:rPr>
                      <w:rFonts w:asciiTheme="minorHAnsi" w:hAnsiTheme="minorHAnsi" w:cstheme="minorHAnsi"/>
                      <w:sz w:val="22"/>
                      <w:szCs w:val="22"/>
                    </w:rPr>
                    <w:t>4</w:t>
                  </w:r>
                </w:p>
              </w:tc>
              <w:tc>
                <w:tcPr>
                  <w:tcW w:w="2210" w:type="dxa"/>
                  <w:vAlign w:val="center"/>
                </w:tcPr>
                <w:p w:rsidR="00FC69AA" w:rsidRPr="007C04F3" w:rsidRDefault="00FC69AA" w:rsidP="00FC69AA">
                  <w:pPr>
                    <w:rPr>
                      <w:rFonts w:asciiTheme="minorHAnsi" w:hAnsiTheme="minorHAnsi" w:cstheme="minorHAnsi"/>
                      <w:sz w:val="22"/>
                      <w:szCs w:val="22"/>
                      <w:highlight w:val="yellow"/>
                    </w:rPr>
                  </w:pPr>
                  <w:r w:rsidRPr="007C04F3">
                    <w:rPr>
                      <w:rFonts w:asciiTheme="minorHAnsi" w:hAnsiTheme="minorHAnsi" w:cstheme="minorHAnsi"/>
                      <w:bCs/>
                      <w:color w:val="0A0A0A"/>
                      <w:sz w:val="22"/>
                      <w:szCs w:val="22"/>
                      <w:shd w:val="clear" w:color="auto" w:fill="FFFFFF"/>
                    </w:rPr>
                    <w:t>Modernizarea Bulevardelor Independentei si Decebal si crearea unor trasee dedicate cu prioritate transportuIui public in comun si pista de biciclete</w:t>
                  </w:r>
                </w:p>
              </w:tc>
              <w:tc>
                <w:tcPr>
                  <w:tcW w:w="1333" w:type="dxa"/>
                </w:tcPr>
                <w:p w:rsidR="00ED349F" w:rsidRPr="007C04F3" w:rsidRDefault="00ED349F" w:rsidP="00FC69AA">
                  <w:pPr>
                    <w:rPr>
                      <w:rFonts w:asciiTheme="minorHAnsi" w:hAnsiTheme="minorHAnsi" w:cstheme="minorHAnsi"/>
                      <w:sz w:val="22"/>
                      <w:szCs w:val="22"/>
                    </w:rPr>
                  </w:pPr>
                </w:p>
                <w:p w:rsidR="00ED349F" w:rsidRPr="007C04F3" w:rsidRDefault="00ED349F" w:rsidP="00FC69AA">
                  <w:pPr>
                    <w:rPr>
                      <w:rFonts w:asciiTheme="minorHAnsi" w:hAnsiTheme="minorHAnsi" w:cstheme="minorHAnsi"/>
                      <w:sz w:val="22"/>
                      <w:szCs w:val="22"/>
                    </w:rPr>
                  </w:pPr>
                </w:p>
                <w:p w:rsidR="00ED349F" w:rsidRPr="007C04F3" w:rsidRDefault="00ED349F" w:rsidP="00FC69AA">
                  <w:pPr>
                    <w:rPr>
                      <w:rFonts w:asciiTheme="minorHAnsi" w:hAnsiTheme="minorHAnsi" w:cstheme="minorHAnsi"/>
                      <w:sz w:val="22"/>
                      <w:szCs w:val="22"/>
                    </w:rPr>
                  </w:pPr>
                </w:p>
                <w:p w:rsidR="00FC69AA" w:rsidRPr="007C04F3" w:rsidRDefault="00FC69AA" w:rsidP="00FC69AA">
                  <w:pPr>
                    <w:rPr>
                      <w:rFonts w:asciiTheme="minorHAnsi" w:hAnsiTheme="minorHAnsi" w:cstheme="minorHAnsi"/>
                      <w:sz w:val="22"/>
                      <w:szCs w:val="22"/>
                      <w:highlight w:val="yellow"/>
                    </w:rPr>
                  </w:pPr>
                  <w:r w:rsidRPr="007C04F3">
                    <w:rPr>
                      <w:rFonts w:asciiTheme="minorHAnsi" w:hAnsiTheme="minorHAnsi" w:cstheme="minorHAnsi"/>
                      <w:sz w:val="22"/>
                      <w:szCs w:val="22"/>
                    </w:rPr>
                    <w:t>PRNV 2021-2027</w:t>
                  </w:r>
                </w:p>
              </w:tc>
              <w:tc>
                <w:tcPr>
                  <w:tcW w:w="2133" w:type="dxa"/>
                  <w:vAlign w:val="center"/>
                </w:tcPr>
                <w:p w:rsidR="00FC69AA" w:rsidRPr="007C04F3" w:rsidRDefault="00FC69AA" w:rsidP="00FC69AA">
                  <w:pPr>
                    <w:rPr>
                      <w:rFonts w:asciiTheme="minorHAnsi" w:hAnsiTheme="minorHAnsi" w:cstheme="minorHAnsi"/>
                      <w:color w:val="000000"/>
                      <w:sz w:val="22"/>
                      <w:szCs w:val="22"/>
                    </w:rPr>
                  </w:pPr>
                  <w:r w:rsidRPr="007C04F3">
                    <w:rPr>
                      <w:rFonts w:asciiTheme="minorHAnsi" w:hAnsiTheme="minorHAnsi" w:cstheme="minorHAnsi"/>
                      <w:color w:val="000000"/>
                      <w:sz w:val="22"/>
                      <w:szCs w:val="22"/>
                    </w:rPr>
                    <w:t>304618</w:t>
                  </w:r>
                </w:p>
                <w:p w:rsidR="00B776E9" w:rsidRPr="007C04F3" w:rsidRDefault="00B776E9" w:rsidP="00B776E9">
                  <w:pPr>
                    <w:rPr>
                      <w:rFonts w:asciiTheme="minorHAnsi" w:hAnsiTheme="minorHAnsi" w:cstheme="minorHAnsi"/>
                      <w:sz w:val="22"/>
                      <w:szCs w:val="22"/>
                    </w:rPr>
                  </w:pPr>
                  <w:r w:rsidRPr="007C04F3">
                    <w:rPr>
                      <w:rFonts w:asciiTheme="minorHAnsi" w:hAnsiTheme="minorHAnsi" w:cstheme="minorHAnsi"/>
                      <w:sz w:val="22"/>
                      <w:szCs w:val="22"/>
                    </w:rPr>
                    <w:t>Contract finantare:</w:t>
                  </w:r>
                </w:p>
                <w:p w:rsidR="00B776E9" w:rsidRPr="007C04F3" w:rsidRDefault="00B776E9" w:rsidP="00B776E9">
                  <w:pPr>
                    <w:rPr>
                      <w:rFonts w:asciiTheme="minorHAnsi" w:hAnsiTheme="minorHAnsi" w:cstheme="minorHAnsi"/>
                      <w:sz w:val="22"/>
                      <w:szCs w:val="22"/>
                    </w:rPr>
                  </w:pPr>
                  <w:r w:rsidRPr="007C04F3">
                    <w:rPr>
                      <w:rFonts w:asciiTheme="minorHAnsi" w:hAnsiTheme="minorHAnsi" w:cstheme="minorHAnsi"/>
                      <w:sz w:val="22"/>
                      <w:szCs w:val="22"/>
                    </w:rPr>
                    <w:t>208/10.02.2025</w:t>
                  </w:r>
                </w:p>
                <w:p w:rsidR="00B776E9" w:rsidRPr="007C04F3" w:rsidRDefault="00B776E9" w:rsidP="00FC69AA">
                  <w:pPr>
                    <w:rPr>
                      <w:rFonts w:asciiTheme="minorHAnsi" w:hAnsiTheme="minorHAnsi" w:cstheme="minorHAnsi"/>
                      <w:sz w:val="22"/>
                      <w:szCs w:val="22"/>
                      <w:highlight w:val="yellow"/>
                    </w:rPr>
                  </w:pPr>
                </w:p>
              </w:tc>
              <w:tc>
                <w:tcPr>
                  <w:tcW w:w="2912" w:type="dxa"/>
                </w:tcPr>
                <w:p w:rsidR="00FC69AA" w:rsidRPr="007C04F3" w:rsidRDefault="00FC69AA" w:rsidP="00FC69AA">
                  <w:pPr>
                    <w:pStyle w:val="NormalWeb"/>
                    <w:spacing w:after="0" w:afterAutospacing="0"/>
                    <w:rPr>
                      <w:rFonts w:asciiTheme="minorHAnsi" w:hAnsiTheme="minorHAnsi" w:cstheme="minorHAnsi"/>
                      <w:b/>
                      <w:sz w:val="22"/>
                      <w:szCs w:val="22"/>
                    </w:rPr>
                  </w:pPr>
                  <w:r w:rsidRPr="007C04F3">
                    <w:rPr>
                      <w:rFonts w:asciiTheme="minorHAnsi" w:hAnsiTheme="minorHAnsi" w:cstheme="minorHAnsi"/>
                      <w:sz w:val="22"/>
                      <w:szCs w:val="22"/>
                    </w:rPr>
                    <w:t>Modernizarea și creșterea capacității infrastructurii rutiere urbane</w:t>
                  </w:r>
                  <w:r w:rsidRPr="007C04F3">
                    <w:rPr>
                      <w:rStyle w:val="Strong"/>
                      <w:rFonts w:asciiTheme="minorHAnsi" w:eastAsia="Calibri" w:hAnsiTheme="minorHAnsi" w:cstheme="minorHAnsi"/>
                      <w:b w:val="0"/>
                      <w:sz w:val="22"/>
                      <w:szCs w:val="22"/>
                    </w:rPr>
                    <w:t xml:space="preserve"> </w:t>
                  </w:r>
                  <w:r w:rsidRPr="007C04F3">
                    <w:rPr>
                      <w:rFonts w:asciiTheme="minorHAnsi" w:hAnsiTheme="minorHAnsi" w:cstheme="minorHAnsi"/>
                      <w:sz w:val="22"/>
                      <w:szCs w:val="22"/>
                    </w:rPr>
                    <w:t>prin:</w:t>
                  </w:r>
                </w:p>
                <w:p w:rsidR="00FC69AA" w:rsidRPr="007C04F3" w:rsidRDefault="00FC69AA" w:rsidP="00CA232A">
                  <w:pPr>
                    <w:pStyle w:val="NormalWeb"/>
                    <w:numPr>
                      <w:ilvl w:val="0"/>
                      <w:numId w:val="48"/>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reconfigurarea profilului transversal al arterelor;</w:t>
                  </w:r>
                </w:p>
                <w:p w:rsidR="00FC69AA" w:rsidRPr="007C04F3" w:rsidRDefault="00FC69AA" w:rsidP="00CA232A">
                  <w:pPr>
                    <w:pStyle w:val="NormalWeb"/>
                    <w:numPr>
                      <w:ilvl w:val="0"/>
                      <w:numId w:val="47"/>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introducerea benzilor prioritare transportului public;</w:t>
                  </w:r>
                </w:p>
                <w:p w:rsidR="00FC69AA" w:rsidRPr="007C04F3" w:rsidRDefault="00FC69AA" w:rsidP="00CA232A">
                  <w:pPr>
                    <w:pStyle w:val="NormalWeb"/>
                    <w:numPr>
                      <w:ilvl w:val="0"/>
                      <w:numId w:val="47"/>
                    </w:numPr>
                    <w:spacing w:before="0" w:beforeAutospacing="0" w:after="0" w:afterAutospacing="0"/>
                    <w:rPr>
                      <w:rFonts w:asciiTheme="minorHAnsi" w:hAnsiTheme="minorHAnsi" w:cstheme="minorHAnsi"/>
                      <w:sz w:val="22"/>
                      <w:szCs w:val="22"/>
                    </w:rPr>
                  </w:pPr>
                  <w:r w:rsidRPr="007C04F3">
                    <w:rPr>
                      <w:rFonts w:asciiTheme="minorHAnsi" w:hAnsiTheme="minorHAnsi" w:cstheme="minorHAnsi"/>
                      <w:sz w:val="22"/>
                      <w:szCs w:val="22"/>
                    </w:rPr>
                    <w:t>realizarea pistelor pentru biciclete;</w:t>
                  </w:r>
                </w:p>
                <w:p w:rsidR="00FC69AA" w:rsidRPr="007C04F3" w:rsidRDefault="00FC69AA" w:rsidP="00FC69AA">
                  <w:pPr>
                    <w:rPr>
                      <w:rFonts w:asciiTheme="minorHAnsi" w:hAnsiTheme="minorHAnsi" w:cstheme="minorHAnsi"/>
                      <w:sz w:val="22"/>
                      <w:szCs w:val="22"/>
                      <w:highlight w:val="yellow"/>
                    </w:rPr>
                  </w:pPr>
                  <w:r w:rsidRPr="007C04F3">
                    <w:rPr>
                      <w:rFonts w:asciiTheme="minorHAnsi" w:hAnsiTheme="minorHAnsi" w:cstheme="minorHAnsi"/>
                      <w:sz w:val="22"/>
                      <w:szCs w:val="22"/>
                    </w:rPr>
                    <w:t xml:space="preserve">modernizarea infrastructurii </w:t>
                  </w:r>
                  <w:r w:rsidRPr="007C04F3">
                    <w:rPr>
                      <w:rFonts w:asciiTheme="minorHAnsi" w:hAnsiTheme="minorHAnsi" w:cstheme="minorHAnsi"/>
                      <w:sz w:val="22"/>
                      <w:szCs w:val="22"/>
                    </w:rPr>
                    <w:lastRenderedPageBreak/>
                    <w:t>pietonale și a sistemului de iluminat public.</w:t>
                  </w:r>
                </w:p>
              </w:tc>
            </w:tr>
            <w:tr w:rsidR="00FC69AA" w:rsidRPr="007C04F3" w:rsidTr="00D8464F">
              <w:trPr>
                <w:trHeight w:val="147"/>
              </w:trPr>
              <w:tc>
                <w:tcPr>
                  <w:tcW w:w="526" w:type="dxa"/>
                </w:tcPr>
                <w:p w:rsidR="00FC69AA" w:rsidRPr="007C04F3" w:rsidRDefault="00FC69AA" w:rsidP="00FC69AA">
                  <w:pPr>
                    <w:rPr>
                      <w:rFonts w:asciiTheme="minorHAnsi" w:hAnsiTheme="minorHAnsi" w:cstheme="minorHAnsi"/>
                      <w:sz w:val="22"/>
                      <w:szCs w:val="22"/>
                    </w:rPr>
                  </w:pPr>
                  <w:r w:rsidRPr="007C04F3">
                    <w:rPr>
                      <w:rFonts w:asciiTheme="minorHAnsi" w:hAnsiTheme="minorHAnsi" w:cstheme="minorHAnsi"/>
                      <w:sz w:val="22"/>
                      <w:szCs w:val="22"/>
                    </w:rPr>
                    <w:lastRenderedPageBreak/>
                    <w:t>5</w:t>
                  </w:r>
                </w:p>
              </w:tc>
              <w:tc>
                <w:tcPr>
                  <w:tcW w:w="2210" w:type="dxa"/>
                </w:tcPr>
                <w:p w:rsidR="00FC69AA" w:rsidRPr="007C04F3" w:rsidRDefault="00ED349F" w:rsidP="00FC69AA">
                  <w:pPr>
                    <w:rPr>
                      <w:rFonts w:asciiTheme="minorHAnsi" w:hAnsiTheme="minorHAnsi" w:cstheme="minorHAnsi"/>
                      <w:sz w:val="22"/>
                      <w:szCs w:val="22"/>
                    </w:rPr>
                  </w:pPr>
                  <w:r w:rsidRPr="007C04F3">
                    <w:rPr>
                      <w:rFonts w:asciiTheme="minorHAnsi" w:hAnsiTheme="minorHAnsi" w:cstheme="minorHAnsi"/>
                      <w:sz w:val="22"/>
                      <w:szCs w:val="22"/>
                    </w:rPr>
                    <w:t>Cresterea mobilitatii urbane durabile in Municipiul Baia Mare prin modernizarea parcului auto de transport public in Municipiul Baia Mare - etapa I</w:t>
                  </w:r>
                </w:p>
              </w:tc>
              <w:tc>
                <w:tcPr>
                  <w:tcW w:w="1333" w:type="dxa"/>
                </w:tcPr>
                <w:p w:rsidR="00ED349F" w:rsidRPr="007C04F3" w:rsidRDefault="00ED349F" w:rsidP="00FC69AA">
                  <w:pPr>
                    <w:rPr>
                      <w:rFonts w:asciiTheme="minorHAnsi" w:hAnsiTheme="minorHAnsi" w:cstheme="minorHAnsi"/>
                      <w:sz w:val="22"/>
                      <w:szCs w:val="22"/>
                    </w:rPr>
                  </w:pPr>
                </w:p>
                <w:p w:rsidR="00ED349F" w:rsidRPr="007C04F3" w:rsidRDefault="00ED349F" w:rsidP="00FC69AA">
                  <w:pPr>
                    <w:rPr>
                      <w:rFonts w:asciiTheme="minorHAnsi" w:hAnsiTheme="minorHAnsi" w:cstheme="minorHAnsi"/>
                      <w:sz w:val="22"/>
                      <w:szCs w:val="22"/>
                    </w:rPr>
                  </w:pPr>
                </w:p>
                <w:p w:rsidR="00ED349F" w:rsidRPr="007C04F3" w:rsidRDefault="00ED349F" w:rsidP="00FC69AA">
                  <w:pPr>
                    <w:rPr>
                      <w:rFonts w:asciiTheme="minorHAnsi" w:hAnsiTheme="minorHAnsi" w:cstheme="minorHAnsi"/>
                      <w:sz w:val="22"/>
                      <w:szCs w:val="22"/>
                    </w:rPr>
                  </w:pPr>
                </w:p>
                <w:p w:rsidR="00ED349F" w:rsidRPr="007C04F3" w:rsidRDefault="00ED349F" w:rsidP="00FC69AA">
                  <w:pPr>
                    <w:rPr>
                      <w:rFonts w:asciiTheme="minorHAnsi" w:hAnsiTheme="minorHAnsi" w:cstheme="minorHAnsi"/>
                      <w:sz w:val="22"/>
                      <w:szCs w:val="22"/>
                    </w:rPr>
                  </w:pPr>
                </w:p>
                <w:p w:rsidR="00FC69AA" w:rsidRPr="007C04F3" w:rsidRDefault="00ED349F" w:rsidP="00FC69AA">
                  <w:pPr>
                    <w:rPr>
                      <w:rFonts w:asciiTheme="minorHAnsi" w:hAnsiTheme="minorHAnsi" w:cstheme="minorHAnsi"/>
                      <w:sz w:val="22"/>
                      <w:szCs w:val="22"/>
                    </w:rPr>
                  </w:pPr>
                  <w:r w:rsidRPr="007C04F3">
                    <w:rPr>
                      <w:rFonts w:asciiTheme="minorHAnsi" w:hAnsiTheme="minorHAnsi" w:cstheme="minorHAnsi"/>
                      <w:sz w:val="22"/>
                      <w:szCs w:val="22"/>
                    </w:rPr>
                    <w:t>PNRR 2021-2026</w:t>
                  </w:r>
                </w:p>
              </w:tc>
              <w:tc>
                <w:tcPr>
                  <w:tcW w:w="2133" w:type="dxa"/>
                  <w:vAlign w:val="center"/>
                </w:tcPr>
                <w:p w:rsidR="00ED349F" w:rsidRPr="007C04F3" w:rsidRDefault="00ED349F" w:rsidP="00ED349F">
                  <w:pPr>
                    <w:rPr>
                      <w:rFonts w:asciiTheme="minorHAnsi" w:hAnsiTheme="minorHAnsi" w:cstheme="minorHAnsi"/>
                      <w:sz w:val="22"/>
                      <w:szCs w:val="22"/>
                    </w:rPr>
                  </w:pPr>
                  <w:r w:rsidRPr="007C04F3">
                    <w:rPr>
                      <w:rFonts w:asciiTheme="minorHAnsi" w:hAnsiTheme="minorHAnsi" w:cstheme="minorHAnsi"/>
                      <w:sz w:val="22"/>
                      <w:szCs w:val="22"/>
                    </w:rPr>
                    <w:t>C10-I1.1-51</w:t>
                  </w:r>
                </w:p>
                <w:p w:rsidR="00B776E9" w:rsidRPr="007C04F3" w:rsidRDefault="00B776E9" w:rsidP="00ED349F">
                  <w:pPr>
                    <w:rPr>
                      <w:rFonts w:asciiTheme="minorHAnsi" w:hAnsiTheme="minorHAnsi" w:cstheme="minorHAnsi"/>
                      <w:sz w:val="22"/>
                      <w:szCs w:val="22"/>
                    </w:rPr>
                  </w:pPr>
                  <w:r w:rsidRPr="007C04F3">
                    <w:rPr>
                      <w:rFonts w:asciiTheme="minorHAnsi" w:hAnsiTheme="minorHAnsi" w:cstheme="minorHAnsi"/>
                      <w:sz w:val="22"/>
                      <w:szCs w:val="22"/>
                    </w:rPr>
                    <w:t>Contract finantare:</w:t>
                  </w:r>
                </w:p>
                <w:p w:rsidR="00B776E9" w:rsidRPr="007C04F3" w:rsidRDefault="00B776E9" w:rsidP="00ED349F">
                  <w:pPr>
                    <w:rPr>
                      <w:rFonts w:asciiTheme="minorHAnsi" w:hAnsiTheme="minorHAnsi" w:cstheme="minorHAnsi"/>
                      <w:sz w:val="22"/>
                      <w:szCs w:val="22"/>
                    </w:rPr>
                  </w:pPr>
                  <w:r w:rsidRPr="007C04F3">
                    <w:rPr>
                      <w:rFonts w:asciiTheme="minorHAnsi" w:hAnsiTheme="minorHAnsi" w:cstheme="minorHAnsi"/>
                      <w:sz w:val="22"/>
                      <w:szCs w:val="22"/>
                    </w:rPr>
                    <w:t>135289/06.01.2023</w:t>
                  </w:r>
                </w:p>
                <w:p w:rsidR="00ED349F" w:rsidRPr="007C04F3" w:rsidRDefault="00ED349F" w:rsidP="00ED349F">
                  <w:pPr>
                    <w:rPr>
                      <w:rFonts w:asciiTheme="minorHAnsi" w:hAnsiTheme="minorHAnsi" w:cstheme="minorHAnsi"/>
                      <w:sz w:val="22"/>
                      <w:szCs w:val="22"/>
                    </w:rPr>
                  </w:pPr>
                </w:p>
                <w:p w:rsidR="00FC69AA" w:rsidRPr="007C04F3" w:rsidRDefault="00FC69AA" w:rsidP="00FC69AA">
                  <w:pPr>
                    <w:rPr>
                      <w:rFonts w:asciiTheme="minorHAnsi" w:hAnsiTheme="minorHAnsi" w:cstheme="minorHAnsi"/>
                      <w:color w:val="000000"/>
                      <w:sz w:val="22"/>
                      <w:szCs w:val="22"/>
                    </w:rPr>
                  </w:pPr>
                </w:p>
              </w:tc>
              <w:tc>
                <w:tcPr>
                  <w:tcW w:w="2912" w:type="dxa"/>
                </w:tcPr>
                <w:p w:rsidR="00FC69AA" w:rsidRPr="007C04F3" w:rsidRDefault="00E449EB" w:rsidP="00FC69AA">
                  <w:pPr>
                    <w:rPr>
                      <w:rFonts w:asciiTheme="minorHAnsi" w:hAnsiTheme="minorHAnsi" w:cstheme="minorHAnsi"/>
                      <w:sz w:val="22"/>
                      <w:szCs w:val="22"/>
                      <w:highlight w:val="yellow"/>
                    </w:rPr>
                  </w:pPr>
                  <w:r w:rsidRPr="007C04F3">
                    <w:rPr>
                      <w:rFonts w:asciiTheme="minorHAnsi" w:hAnsiTheme="minorHAnsi" w:cstheme="minorHAnsi"/>
                      <w:sz w:val="22"/>
                      <w:szCs w:val="22"/>
                    </w:rPr>
                    <w:t>Cele 5</w:t>
                  </w:r>
                  <w:r w:rsidR="00ED349F" w:rsidRPr="007C04F3">
                    <w:rPr>
                      <w:rFonts w:asciiTheme="minorHAnsi" w:hAnsiTheme="minorHAnsi" w:cstheme="minorHAnsi"/>
                      <w:sz w:val="22"/>
                      <w:szCs w:val="22"/>
                    </w:rPr>
                    <w:t xml:space="preserve"> tramvaie </w:t>
                  </w:r>
                  <w:r w:rsidRPr="007C04F3">
                    <w:rPr>
                      <w:rFonts w:asciiTheme="minorHAnsi" w:hAnsiTheme="minorHAnsi" w:cstheme="minorHAnsi"/>
                      <w:sz w:val="22"/>
                      <w:szCs w:val="22"/>
                    </w:rPr>
                    <w:t xml:space="preserve">si cele 12 autobuze </w:t>
                  </w:r>
                  <w:r w:rsidR="00ED349F" w:rsidRPr="007C04F3">
                    <w:rPr>
                      <w:rFonts w:asciiTheme="minorHAnsi" w:hAnsiTheme="minorHAnsi" w:cstheme="minorHAnsi"/>
                      <w:sz w:val="22"/>
                      <w:szCs w:val="22"/>
                    </w:rPr>
                    <w:t>vor circula prin infrastructura creata prin acest proiect.</w:t>
                  </w:r>
                </w:p>
              </w:tc>
            </w:tr>
          </w:tbl>
          <w:p w:rsidR="000C4E8F" w:rsidRPr="007C04F3" w:rsidRDefault="000C4E8F" w:rsidP="10AEE280">
            <w:pPr>
              <w:rPr>
                <w:rFonts w:asciiTheme="minorHAnsi" w:hAnsiTheme="minorHAnsi" w:cstheme="minorHAnsi"/>
                <w:i/>
                <w:iCs/>
                <w:sz w:val="22"/>
                <w:szCs w:val="22"/>
                <w:highlight w:val="yellow"/>
              </w:rPr>
            </w:pPr>
          </w:p>
          <w:p w:rsidR="00C0567A" w:rsidRPr="007C04F3" w:rsidRDefault="00C0567A" w:rsidP="00C0567A">
            <w:pPr>
              <w:rPr>
                <w:rFonts w:asciiTheme="minorHAnsi" w:hAnsiTheme="minorHAnsi" w:cstheme="minorHAnsi"/>
                <w:i/>
                <w:iCs/>
                <w:sz w:val="22"/>
                <w:szCs w:val="22"/>
              </w:rPr>
            </w:pPr>
            <w:r w:rsidRPr="007C04F3">
              <w:rPr>
                <w:rFonts w:asciiTheme="minorHAnsi" w:hAnsiTheme="minorHAnsi" w:cstheme="minorHAnsi"/>
                <w:i/>
                <w:iCs/>
                <w:sz w:val="22"/>
                <w:szCs w:val="22"/>
              </w:rPr>
              <w:t xml:space="preserve">a. Complementaritate cu </w:t>
            </w:r>
            <w:r w:rsidR="005C0C4D" w:rsidRPr="007C04F3">
              <w:rPr>
                <w:rFonts w:asciiTheme="minorHAnsi" w:hAnsiTheme="minorHAnsi" w:cstheme="minorHAnsi"/>
                <w:i/>
                <w:iCs/>
                <w:sz w:val="22"/>
                <w:szCs w:val="22"/>
              </w:rPr>
              <w:t xml:space="preserve">5 proiecte sau </w:t>
            </w:r>
            <w:r w:rsidRPr="007C04F3">
              <w:rPr>
                <w:rFonts w:asciiTheme="minorHAnsi" w:hAnsiTheme="minorHAnsi" w:cstheme="minorHAnsi"/>
                <w:i/>
                <w:iCs/>
                <w:sz w:val="22"/>
                <w:szCs w:val="22"/>
              </w:rPr>
              <w:t xml:space="preserve">mai mult de 5 proiecte care au obținut finanțare nerambursabilă în perioada </w:t>
            </w:r>
            <w:r w:rsidR="00CD1A05" w:rsidRPr="007C04F3">
              <w:rPr>
                <w:rFonts w:asciiTheme="minorHAnsi" w:hAnsiTheme="minorHAnsi" w:cstheme="minorHAnsi"/>
                <w:i/>
                <w:iCs/>
                <w:sz w:val="22"/>
                <w:szCs w:val="22"/>
              </w:rPr>
              <w:t>20</w:t>
            </w:r>
            <w:r w:rsidR="004B613E" w:rsidRPr="007C04F3">
              <w:rPr>
                <w:rFonts w:asciiTheme="minorHAnsi" w:hAnsiTheme="minorHAnsi" w:cstheme="minorHAnsi"/>
                <w:i/>
                <w:iCs/>
                <w:sz w:val="22"/>
                <w:szCs w:val="22"/>
              </w:rPr>
              <w:t>07</w:t>
            </w:r>
            <w:r w:rsidRPr="007C04F3">
              <w:rPr>
                <w:rFonts w:asciiTheme="minorHAnsi" w:hAnsiTheme="minorHAnsi" w:cstheme="minorHAnsi"/>
                <w:i/>
                <w:iCs/>
                <w:sz w:val="22"/>
                <w:szCs w:val="22"/>
              </w:rPr>
              <w:t xml:space="preserve">-2027 – </w:t>
            </w:r>
            <w:r w:rsidR="00570CFE" w:rsidRPr="007C04F3">
              <w:rPr>
                <w:rFonts w:asciiTheme="minorHAnsi" w:hAnsiTheme="minorHAnsi" w:cstheme="minorHAnsi"/>
                <w:b/>
                <w:bCs/>
                <w:i/>
                <w:iCs/>
                <w:sz w:val="22"/>
                <w:szCs w:val="22"/>
              </w:rPr>
              <w:t>1</w:t>
            </w:r>
            <w:r w:rsidRPr="007C04F3">
              <w:rPr>
                <w:rFonts w:asciiTheme="minorHAnsi" w:hAnsiTheme="minorHAnsi" w:cstheme="minorHAnsi"/>
                <w:b/>
                <w:bCs/>
                <w:i/>
                <w:iCs/>
                <w:sz w:val="22"/>
                <w:szCs w:val="22"/>
              </w:rPr>
              <w:t xml:space="preserve">5 </w:t>
            </w:r>
            <w:r w:rsidR="00C84BF4" w:rsidRPr="007C04F3">
              <w:rPr>
                <w:rFonts w:asciiTheme="minorHAnsi" w:hAnsiTheme="minorHAnsi" w:cstheme="minorHAnsi"/>
                <w:b/>
                <w:bCs/>
                <w:i/>
                <w:iCs/>
                <w:sz w:val="22"/>
                <w:szCs w:val="22"/>
              </w:rPr>
              <w:t>puncte</w:t>
            </w:r>
          </w:p>
          <w:p w:rsidR="00C0567A" w:rsidRPr="007C04F3" w:rsidRDefault="00C0567A" w:rsidP="00C0567A">
            <w:pPr>
              <w:rPr>
                <w:rFonts w:asciiTheme="minorHAnsi" w:hAnsiTheme="minorHAnsi" w:cstheme="minorHAnsi"/>
                <w:b/>
                <w:bCs/>
                <w:i/>
                <w:iCs/>
                <w:sz w:val="22"/>
                <w:szCs w:val="22"/>
              </w:rPr>
            </w:pPr>
            <w:r w:rsidRPr="007C04F3">
              <w:rPr>
                <w:rFonts w:asciiTheme="minorHAnsi" w:hAnsiTheme="minorHAnsi" w:cstheme="minorHAnsi"/>
                <w:i/>
                <w:iCs/>
                <w:sz w:val="22"/>
                <w:szCs w:val="22"/>
              </w:rPr>
              <w:t>b.Complementaritate cu 4 proiecte care au obținut finanțare nerambursabilă în perioada 20</w:t>
            </w:r>
            <w:r w:rsidR="004B613E" w:rsidRPr="007C04F3">
              <w:rPr>
                <w:rFonts w:asciiTheme="minorHAnsi" w:hAnsiTheme="minorHAnsi" w:cstheme="minorHAnsi"/>
                <w:i/>
                <w:iCs/>
                <w:sz w:val="22"/>
                <w:szCs w:val="22"/>
              </w:rPr>
              <w:t>07</w:t>
            </w:r>
            <w:r w:rsidRPr="007C04F3">
              <w:rPr>
                <w:rFonts w:asciiTheme="minorHAnsi" w:hAnsiTheme="minorHAnsi" w:cstheme="minorHAnsi"/>
                <w:i/>
                <w:iCs/>
                <w:sz w:val="22"/>
                <w:szCs w:val="22"/>
              </w:rPr>
              <w:t>-2027</w:t>
            </w:r>
            <w:r w:rsidR="00C84BF4" w:rsidRPr="007C04F3">
              <w:rPr>
                <w:rFonts w:asciiTheme="minorHAnsi" w:hAnsiTheme="minorHAnsi" w:cstheme="minorHAnsi"/>
                <w:i/>
                <w:iCs/>
                <w:sz w:val="22"/>
                <w:szCs w:val="22"/>
              </w:rPr>
              <w:t xml:space="preserve"> –</w:t>
            </w:r>
            <w:r w:rsidRPr="007C04F3">
              <w:rPr>
                <w:rFonts w:asciiTheme="minorHAnsi" w:hAnsiTheme="minorHAnsi" w:cstheme="minorHAnsi"/>
                <w:i/>
                <w:iCs/>
                <w:sz w:val="22"/>
                <w:szCs w:val="22"/>
              </w:rPr>
              <w:tab/>
            </w:r>
            <w:r w:rsidR="00570CFE" w:rsidRPr="007C04F3">
              <w:rPr>
                <w:rFonts w:asciiTheme="minorHAnsi" w:hAnsiTheme="minorHAnsi" w:cstheme="minorHAnsi"/>
                <w:b/>
                <w:bCs/>
                <w:i/>
                <w:iCs/>
                <w:sz w:val="22"/>
                <w:szCs w:val="22"/>
              </w:rPr>
              <w:t xml:space="preserve">12 </w:t>
            </w:r>
            <w:r w:rsidR="00C84BF4" w:rsidRPr="007C04F3">
              <w:rPr>
                <w:rFonts w:asciiTheme="minorHAnsi" w:hAnsiTheme="minorHAnsi" w:cstheme="minorHAnsi"/>
                <w:b/>
                <w:bCs/>
                <w:i/>
                <w:iCs/>
                <w:sz w:val="22"/>
                <w:szCs w:val="22"/>
              </w:rPr>
              <w:t>puncte</w:t>
            </w:r>
          </w:p>
          <w:p w:rsidR="00C0567A" w:rsidRPr="007C04F3" w:rsidRDefault="00C0567A" w:rsidP="00C0567A">
            <w:pPr>
              <w:rPr>
                <w:rFonts w:asciiTheme="minorHAnsi" w:hAnsiTheme="minorHAnsi" w:cstheme="minorHAnsi"/>
                <w:i/>
                <w:iCs/>
                <w:sz w:val="22"/>
                <w:szCs w:val="22"/>
              </w:rPr>
            </w:pPr>
            <w:r w:rsidRPr="007C04F3">
              <w:rPr>
                <w:rFonts w:asciiTheme="minorHAnsi" w:hAnsiTheme="minorHAnsi" w:cstheme="minorHAnsi"/>
                <w:i/>
                <w:iCs/>
                <w:sz w:val="22"/>
                <w:szCs w:val="22"/>
              </w:rPr>
              <w:t xml:space="preserve">c.Complementaritate cu 3 proiecte care au obținut finanțare nerambursabilă în perioada </w:t>
            </w:r>
            <w:r w:rsidR="00CD1A05" w:rsidRPr="007C04F3">
              <w:rPr>
                <w:rFonts w:asciiTheme="minorHAnsi" w:hAnsiTheme="minorHAnsi" w:cstheme="minorHAnsi"/>
                <w:i/>
                <w:iCs/>
                <w:sz w:val="22"/>
                <w:szCs w:val="22"/>
              </w:rPr>
              <w:t>20</w:t>
            </w:r>
            <w:r w:rsidR="001B5528" w:rsidRPr="007C04F3">
              <w:rPr>
                <w:rFonts w:asciiTheme="minorHAnsi" w:hAnsiTheme="minorHAnsi" w:cstheme="minorHAnsi"/>
                <w:i/>
                <w:iCs/>
                <w:sz w:val="22"/>
                <w:szCs w:val="22"/>
              </w:rPr>
              <w:t>07</w:t>
            </w:r>
            <w:r w:rsidRPr="007C04F3">
              <w:rPr>
                <w:rFonts w:asciiTheme="minorHAnsi" w:hAnsiTheme="minorHAnsi" w:cstheme="minorHAnsi"/>
                <w:i/>
                <w:iCs/>
                <w:sz w:val="22"/>
                <w:szCs w:val="22"/>
              </w:rPr>
              <w:t>-2027</w:t>
            </w:r>
            <w:r w:rsidR="00C84BF4" w:rsidRPr="007C04F3">
              <w:rPr>
                <w:rFonts w:asciiTheme="minorHAnsi" w:hAnsiTheme="minorHAnsi" w:cstheme="minorHAnsi"/>
                <w:i/>
                <w:iCs/>
                <w:sz w:val="22"/>
                <w:szCs w:val="22"/>
              </w:rPr>
              <w:t xml:space="preserve"> –</w:t>
            </w:r>
            <w:r w:rsidRPr="007C04F3">
              <w:rPr>
                <w:rFonts w:asciiTheme="minorHAnsi" w:hAnsiTheme="minorHAnsi" w:cstheme="minorHAnsi"/>
                <w:i/>
                <w:iCs/>
                <w:sz w:val="22"/>
                <w:szCs w:val="22"/>
              </w:rPr>
              <w:tab/>
            </w:r>
            <w:r w:rsidR="00570CFE" w:rsidRPr="007C04F3">
              <w:rPr>
                <w:rFonts w:asciiTheme="minorHAnsi" w:hAnsiTheme="minorHAnsi" w:cstheme="minorHAnsi"/>
                <w:b/>
                <w:bCs/>
                <w:i/>
                <w:iCs/>
                <w:sz w:val="22"/>
                <w:szCs w:val="22"/>
              </w:rPr>
              <w:t xml:space="preserve">9 </w:t>
            </w:r>
            <w:r w:rsidR="00C84BF4" w:rsidRPr="007C04F3">
              <w:rPr>
                <w:rFonts w:asciiTheme="minorHAnsi" w:hAnsiTheme="minorHAnsi" w:cstheme="minorHAnsi"/>
                <w:b/>
                <w:bCs/>
                <w:i/>
                <w:iCs/>
                <w:sz w:val="22"/>
                <w:szCs w:val="22"/>
              </w:rPr>
              <w:t>puncte</w:t>
            </w:r>
          </w:p>
          <w:p w:rsidR="00C84BF4" w:rsidRPr="007C04F3" w:rsidRDefault="00C0567A" w:rsidP="00C0567A">
            <w:pPr>
              <w:rPr>
                <w:rFonts w:asciiTheme="minorHAnsi" w:hAnsiTheme="minorHAnsi" w:cstheme="minorHAnsi"/>
                <w:i/>
                <w:iCs/>
                <w:sz w:val="22"/>
                <w:szCs w:val="22"/>
              </w:rPr>
            </w:pPr>
            <w:r w:rsidRPr="007C04F3">
              <w:rPr>
                <w:rFonts w:asciiTheme="minorHAnsi" w:hAnsiTheme="minorHAnsi" w:cstheme="minorHAnsi"/>
                <w:i/>
                <w:iCs/>
                <w:sz w:val="22"/>
                <w:szCs w:val="22"/>
              </w:rPr>
              <w:t xml:space="preserve">d. Complementaritate cu 2 proiecte care au obținut finanțare nerambursabilă în perioada </w:t>
            </w:r>
            <w:r w:rsidR="00CD1A05" w:rsidRPr="007C04F3">
              <w:rPr>
                <w:rFonts w:asciiTheme="minorHAnsi" w:hAnsiTheme="minorHAnsi" w:cstheme="minorHAnsi"/>
                <w:i/>
                <w:iCs/>
                <w:sz w:val="22"/>
                <w:szCs w:val="22"/>
              </w:rPr>
              <w:t>20</w:t>
            </w:r>
            <w:r w:rsidR="001B5528" w:rsidRPr="007C04F3">
              <w:rPr>
                <w:rFonts w:asciiTheme="minorHAnsi" w:hAnsiTheme="minorHAnsi" w:cstheme="minorHAnsi"/>
                <w:i/>
                <w:iCs/>
                <w:sz w:val="22"/>
                <w:szCs w:val="22"/>
              </w:rPr>
              <w:t>07</w:t>
            </w:r>
            <w:r w:rsidRPr="007C04F3">
              <w:rPr>
                <w:rFonts w:asciiTheme="minorHAnsi" w:hAnsiTheme="minorHAnsi" w:cstheme="minorHAnsi"/>
                <w:i/>
                <w:iCs/>
                <w:sz w:val="22"/>
                <w:szCs w:val="22"/>
              </w:rPr>
              <w:t>-2027</w:t>
            </w:r>
            <w:r w:rsidR="00212F1A" w:rsidRPr="007C04F3">
              <w:rPr>
                <w:rFonts w:asciiTheme="minorHAnsi" w:hAnsiTheme="minorHAnsi" w:cstheme="minorHAnsi"/>
                <w:i/>
                <w:iCs/>
                <w:sz w:val="22"/>
                <w:szCs w:val="22"/>
              </w:rPr>
              <w:t xml:space="preserve"> </w:t>
            </w:r>
            <w:r w:rsidR="00C84BF4" w:rsidRPr="007C04F3">
              <w:rPr>
                <w:rFonts w:asciiTheme="minorHAnsi" w:hAnsiTheme="minorHAnsi" w:cstheme="minorHAnsi"/>
                <w:i/>
                <w:iCs/>
                <w:sz w:val="22"/>
                <w:szCs w:val="22"/>
              </w:rPr>
              <w:t>–</w:t>
            </w:r>
            <w:r w:rsidR="00C84BF4" w:rsidRPr="007C04F3">
              <w:rPr>
                <w:rFonts w:asciiTheme="minorHAnsi" w:hAnsiTheme="minorHAnsi" w:cstheme="minorHAnsi"/>
                <w:i/>
                <w:iCs/>
                <w:sz w:val="22"/>
                <w:szCs w:val="22"/>
              </w:rPr>
              <w:tab/>
            </w:r>
            <w:r w:rsidR="00570CFE" w:rsidRPr="007C04F3">
              <w:rPr>
                <w:rFonts w:asciiTheme="minorHAnsi" w:hAnsiTheme="minorHAnsi" w:cstheme="minorHAnsi"/>
                <w:b/>
                <w:bCs/>
                <w:i/>
                <w:iCs/>
                <w:sz w:val="22"/>
                <w:szCs w:val="22"/>
              </w:rPr>
              <w:t xml:space="preserve">6 </w:t>
            </w:r>
            <w:r w:rsidR="00C84BF4" w:rsidRPr="007C04F3">
              <w:rPr>
                <w:rFonts w:asciiTheme="minorHAnsi" w:hAnsiTheme="minorHAnsi" w:cstheme="minorHAnsi"/>
                <w:b/>
                <w:bCs/>
                <w:i/>
                <w:iCs/>
                <w:sz w:val="22"/>
                <w:szCs w:val="22"/>
              </w:rPr>
              <w:t>puncte</w:t>
            </w:r>
            <w:r w:rsidR="00C84BF4" w:rsidRPr="007C04F3">
              <w:rPr>
                <w:rFonts w:asciiTheme="minorHAnsi" w:hAnsiTheme="minorHAnsi" w:cstheme="minorHAnsi"/>
                <w:i/>
                <w:iCs/>
                <w:sz w:val="22"/>
                <w:szCs w:val="22"/>
              </w:rPr>
              <w:t xml:space="preserve"> </w:t>
            </w:r>
          </w:p>
          <w:p w:rsidR="00C0567A" w:rsidRPr="007C04F3" w:rsidRDefault="00C0567A" w:rsidP="00C0567A">
            <w:pPr>
              <w:rPr>
                <w:rFonts w:asciiTheme="minorHAnsi" w:hAnsiTheme="minorHAnsi" w:cstheme="minorHAnsi"/>
                <w:i/>
                <w:iCs/>
                <w:sz w:val="22"/>
                <w:szCs w:val="22"/>
              </w:rPr>
            </w:pPr>
            <w:r w:rsidRPr="007C04F3">
              <w:rPr>
                <w:rFonts w:asciiTheme="minorHAnsi" w:hAnsiTheme="minorHAnsi" w:cstheme="minorHAnsi"/>
                <w:i/>
                <w:iCs/>
                <w:sz w:val="22"/>
                <w:szCs w:val="22"/>
              </w:rPr>
              <w:t xml:space="preserve">e. Complementaritate cu un proiect  care a obținut finanțare nerambursabilă în perioada </w:t>
            </w:r>
            <w:r w:rsidR="00CD1A05" w:rsidRPr="007C04F3">
              <w:rPr>
                <w:rFonts w:asciiTheme="minorHAnsi" w:hAnsiTheme="minorHAnsi" w:cstheme="minorHAnsi"/>
                <w:i/>
                <w:iCs/>
                <w:sz w:val="22"/>
                <w:szCs w:val="22"/>
              </w:rPr>
              <w:t>20</w:t>
            </w:r>
            <w:r w:rsidR="001B5528" w:rsidRPr="007C04F3">
              <w:rPr>
                <w:rFonts w:asciiTheme="minorHAnsi" w:hAnsiTheme="minorHAnsi" w:cstheme="minorHAnsi"/>
                <w:i/>
                <w:iCs/>
                <w:sz w:val="22"/>
                <w:szCs w:val="22"/>
              </w:rPr>
              <w:t>07</w:t>
            </w:r>
            <w:r w:rsidRPr="007C04F3">
              <w:rPr>
                <w:rFonts w:asciiTheme="minorHAnsi" w:hAnsiTheme="minorHAnsi" w:cstheme="minorHAnsi"/>
                <w:i/>
                <w:iCs/>
                <w:sz w:val="22"/>
                <w:szCs w:val="22"/>
              </w:rPr>
              <w:t>-2027</w:t>
            </w:r>
            <w:r w:rsidR="00212F1A" w:rsidRPr="007C04F3">
              <w:rPr>
                <w:rFonts w:asciiTheme="minorHAnsi" w:hAnsiTheme="minorHAnsi" w:cstheme="minorHAnsi"/>
                <w:i/>
                <w:iCs/>
                <w:sz w:val="22"/>
                <w:szCs w:val="22"/>
              </w:rPr>
              <w:t xml:space="preserve"> </w:t>
            </w:r>
            <w:r w:rsidR="00C84BF4" w:rsidRPr="007C04F3">
              <w:rPr>
                <w:rFonts w:asciiTheme="minorHAnsi" w:hAnsiTheme="minorHAnsi" w:cstheme="minorHAnsi"/>
                <w:i/>
                <w:iCs/>
                <w:sz w:val="22"/>
                <w:szCs w:val="22"/>
              </w:rPr>
              <w:t>–</w:t>
            </w:r>
            <w:r w:rsidR="00C84BF4" w:rsidRPr="007C04F3">
              <w:rPr>
                <w:rFonts w:asciiTheme="minorHAnsi" w:hAnsiTheme="minorHAnsi" w:cstheme="minorHAnsi"/>
                <w:i/>
                <w:iCs/>
                <w:sz w:val="22"/>
                <w:szCs w:val="22"/>
              </w:rPr>
              <w:tab/>
            </w:r>
            <w:r w:rsidR="00570CFE" w:rsidRPr="007C04F3">
              <w:rPr>
                <w:rFonts w:asciiTheme="minorHAnsi" w:hAnsiTheme="minorHAnsi" w:cstheme="minorHAnsi"/>
                <w:b/>
                <w:bCs/>
                <w:i/>
                <w:iCs/>
                <w:sz w:val="22"/>
                <w:szCs w:val="22"/>
              </w:rPr>
              <w:t xml:space="preserve">3 </w:t>
            </w:r>
            <w:r w:rsidR="00C84BF4" w:rsidRPr="007C04F3">
              <w:rPr>
                <w:rFonts w:asciiTheme="minorHAnsi" w:hAnsiTheme="minorHAnsi" w:cstheme="minorHAnsi"/>
                <w:b/>
                <w:bCs/>
                <w:i/>
                <w:iCs/>
                <w:sz w:val="22"/>
                <w:szCs w:val="22"/>
              </w:rPr>
              <w:t>puncte</w:t>
            </w:r>
          </w:p>
          <w:p w:rsidR="00C0567A" w:rsidRPr="007C04F3" w:rsidRDefault="00C0567A" w:rsidP="00C0567A">
            <w:pPr>
              <w:rPr>
                <w:rFonts w:asciiTheme="minorHAnsi" w:hAnsiTheme="minorHAnsi" w:cstheme="minorHAnsi"/>
                <w:i/>
                <w:sz w:val="22"/>
                <w:szCs w:val="22"/>
              </w:rPr>
            </w:pPr>
            <w:r w:rsidRPr="007C04F3">
              <w:rPr>
                <w:rFonts w:asciiTheme="minorHAnsi" w:hAnsiTheme="minorHAnsi" w:cstheme="minorHAnsi"/>
                <w:i/>
                <w:iCs/>
                <w:sz w:val="22"/>
                <w:szCs w:val="22"/>
              </w:rPr>
              <w:t xml:space="preserve">f. Proiectul nu este complementar cu niciun proiect care a obținut finanțare nerambursabilă în perioada </w:t>
            </w:r>
            <w:r w:rsidR="00CD1A05" w:rsidRPr="007C04F3">
              <w:rPr>
                <w:rFonts w:asciiTheme="minorHAnsi" w:hAnsiTheme="minorHAnsi" w:cstheme="minorHAnsi"/>
                <w:i/>
                <w:iCs/>
                <w:sz w:val="22"/>
                <w:szCs w:val="22"/>
              </w:rPr>
              <w:t>20</w:t>
            </w:r>
            <w:r w:rsidR="001B5528" w:rsidRPr="007C04F3">
              <w:rPr>
                <w:rFonts w:asciiTheme="minorHAnsi" w:hAnsiTheme="minorHAnsi" w:cstheme="minorHAnsi"/>
                <w:i/>
                <w:iCs/>
                <w:sz w:val="22"/>
                <w:szCs w:val="22"/>
              </w:rPr>
              <w:t>07</w:t>
            </w:r>
            <w:r w:rsidRPr="007C04F3">
              <w:rPr>
                <w:rFonts w:asciiTheme="minorHAnsi" w:hAnsiTheme="minorHAnsi" w:cstheme="minorHAnsi"/>
                <w:i/>
                <w:iCs/>
                <w:sz w:val="22"/>
                <w:szCs w:val="22"/>
              </w:rPr>
              <w:t>-2027</w:t>
            </w:r>
            <w:r w:rsidR="00C84BF4" w:rsidRPr="007C04F3">
              <w:rPr>
                <w:rFonts w:asciiTheme="minorHAnsi" w:hAnsiTheme="minorHAnsi" w:cstheme="minorHAnsi"/>
                <w:i/>
                <w:iCs/>
                <w:sz w:val="22"/>
                <w:szCs w:val="22"/>
              </w:rPr>
              <w:t xml:space="preserve"> –</w:t>
            </w:r>
            <w:r w:rsidR="00C84BF4" w:rsidRPr="007C04F3">
              <w:rPr>
                <w:rFonts w:asciiTheme="minorHAnsi" w:hAnsiTheme="minorHAnsi" w:cstheme="minorHAnsi"/>
                <w:i/>
                <w:iCs/>
                <w:sz w:val="22"/>
                <w:szCs w:val="22"/>
              </w:rPr>
              <w:tab/>
            </w:r>
            <w:r w:rsidR="00212F1A" w:rsidRPr="007C04F3">
              <w:rPr>
                <w:rFonts w:asciiTheme="minorHAnsi" w:hAnsiTheme="minorHAnsi" w:cstheme="minorHAnsi"/>
                <w:i/>
                <w:iCs/>
                <w:sz w:val="22"/>
                <w:szCs w:val="22"/>
              </w:rPr>
              <w:t xml:space="preserve"> </w:t>
            </w:r>
            <w:r w:rsidR="00C84BF4" w:rsidRPr="007C04F3">
              <w:rPr>
                <w:rFonts w:asciiTheme="minorHAnsi" w:hAnsiTheme="minorHAnsi" w:cstheme="minorHAnsi"/>
                <w:b/>
                <w:bCs/>
                <w:i/>
                <w:iCs/>
                <w:sz w:val="22"/>
                <w:szCs w:val="22"/>
              </w:rPr>
              <w:t>0 puncte</w:t>
            </w:r>
          </w:p>
          <w:p w:rsidR="002571C0" w:rsidRPr="007C04F3" w:rsidRDefault="002571C0" w:rsidP="00C0567A">
            <w:pPr>
              <w:rPr>
                <w:rFonts w:asciiTheme="minorHAnsi" w:hAnsiTheme="minorHAnsi" w:cstheme="minorHAnsi"/>
                <w:i/>
                <w:iCs/>
                <w:sz w:val="22"/>
                <w:szCs w:val="22"/>
                <w:highlight w:val="yellow"/>
              </w:rPr>
            </w:pPr>
          </w:p>
          <w:p w:rsidR="002571C0" w:rsidRPr="007C04F3" w:rsidRDefault="005A6A75" w:rsidP="00C0567A">
            <w:pPr>
              <w:rPr>
                <w:rFonts w:asciiTheme="minorHAnsi" w:hAnsiTheme="minorHAnsi" w:cstheme="minorHAnsi"/>
                <w:i/>
                <w:iCs/>
                <w:sz w:val="22"/>
                <w:szCs w:val="22"/>
                <w:highlight w:val="yellow"/>
              </w:rPr>
            </w:pPr>
            <w:r w:rsidRPr="007C04F3">
              <w:rPr>
                <w:rFonts w:asciiTheme="minorHAnsi" w:hAnsiTheme="minorHAnsi" w:cstheme="minorHAnsi"/>
                <w:b/>
                <w:bCs/>
                <w:sz w:val="22"/>
                <w:szCs w:val="22"/>
              </w:rPr>
              <w:t>PUNCTAJ =</w:t>
            </w:r>
            <w:r w:rsidR="00E449EB" w:rsidRPr="007C04F3">
              <w:rPr>
                <w:rFonts w:asciiTheme="minorHAnsi" w:hAnsiTheme="minorHAnsi" w:cstheme="minorHAnsi"/>
                <w:b/>
                <w:bCs/>
                <w:i/>
                <w:iCs/>
                <w:sz w:val="22"/>
                <w:szCs w:val="22"/>
              </w:rPr>
              <w:t>1</w:t>
            </w:r>
            <w:r w:rsidR="00AA21F7" w:rsidRPr="007C04F3">
              <w:rPr>
                <w:rFonts w:asciiTheme="minorHAnsi" w:hAnsiTheme="minorHAnsi" w:cstheme="minorHAnsi"/>
                <w:b/>
                <w:bCs/>
                <w:i/>
                <w:iCs/>
                <w:sz w:val="22"/>
                <w:szCs w:val="22"/>
              </w:rPr>
              <w:t>5 puncte</w:t>
            </w:r>
          </w:p>
        </w:tc>
      </w:tr>
      <w:tr w:rsidR="00494026" w:rsidRPr="007C04F3" w:rsidTr="007C04F3">
        <w:trPr>
          <w:trHeight w:val="201"/>
        </w:trPr>
        <w:tc>
          <w:tcPr>
            <w:tcW w:w="520" w:type="dxa"/>
            <w:vMerge/>
            <w:vAlign w:val="center"/>
          </w:tcPr>
          <w:p w:rsidR="00C15FC5" w:rsidRPr="007C04F3" w:rsidRDefault="00C15FC5" w:rsidP="00CA232A">
            <w:pPr>
              <w:pStyle w:val="ListParagraph"/>
              <w:numPr>
                <w:ilvl w:val="0"/>
                <w:numId w:val="11"/>
              </w:numPr>
              <w:rPr>
                <w:rFonts w:asciiTheme="minorHAnsi" w:hAnsiTheme="minorHAnsi" w:cstheme="minorHAnsi"/>
                <w:bCs/>
                <w:lang w:val="ro-RO"/>
              </w:rPr>
            </w:pPr>
          </w:p>
        </w:tc>
        <w:tc>
          <w:tcPr>
            <w:tcW w:w="9653" w:type="dxa"/>
            <w:vAlign w:val="center"/>
          </w:tcPr>
          <w:p w:rsidR="003F15B4" w:rsidRPr="007C04F3" w:rsidRDefault="003F15B4" w:rsidP="00801435">
            <w:pPr>
              <w:rPr>
                <w:rFonts w:asciiTheme="minorHAnsi" w:hAnsiTheme="minorHAnsi" w:cstheme="minorHAnsi"/>
                <w:i/>
                <w:iCs/>
                <w:sz w:val="22"/>
                <w:szCs w:val="22"/>
              </w:rPr>
            </w:pPr>
          </w:p>
        </w:tc>
      </w:tr>
      <w:tr w:rsidR="00AA6F59" w:rsidRPr="007C04F3" w:rsidTr="007C04F3">
        <w:trPr>
          <w:trHeight w:val="6511"/>
        </w:trPr>
        <w:tc>
          <w:tcPr>
            <w:tcW w:w="520" w:type="dxa"/>
            <w:vAlign w:val="center"/>
          </w:tcPr>
          <w:p w:rsidR="00AA6F59" w:rsidRPr="007C04F3" w:rsidRDefault="00EE279E" w:rsidP="005E366F">
            <w:pPr>
              <w:rPr>
                <w:rFonts w:asciiTheme="minorHAnsi" w:hAnsiTheme="minorHAnsi" w:cstheme="minorHAnsi"/>
                <w:bCs/>
                <w:sz w:val="22"/>
                <w:szCs w:val="22"/>
                <w:lang w:val="pt-BR"/>
              </w:rPr>
            </w:pPr>
            <w:r w:rsidRPr="007C04F3">
              <w:rPr>
                <w:rFonts w:asciiTheme="minorHAnsi" w:hAnsiTheme="minorHAnsi" w:cstheme="minorHAnsi"/>
                <w:bCs/>
                <w:sz w:val="22"/>
                <w:szCs w:val="22"/>
                <w:lang w:val="pt-BR"/>
              </w:rPr>
              <w:lastRenderedPageBreak/>
              <w:t>13</w:t>
            </w:r>
            <w:r w:rsidR="005E366F" w:rsidRPr="007C04F3">
              <w:rPr>
                <w:rFonts w:asciiTheme="minorHAnsi" w:hAnsiTheme="minorHAnsi" w:cstheme="minorHAnsi"/>
                <w:bCs/>
                <w:sz w:val="22"/>
                <w:szCs w:val="22"/>
                <w:lang w:val="pt-BR"/>
              </w:rPr>
              <w:t xml:space="preserve">. </w:t>
            </w:r>
          </w:p>
        </w:tc>
        <w:tc>
          <w:tcPr>
            <w:tcW w:w="9653" w:type="dxa"/>
            <w:vAlign w:val="center"/>
          </w:tcPr>
          <w:p w:rsidR="00AA6F59" w:rsidRPr="007C04F3" w:rsidRDefault="007F104F" w:rsidP="007F104F">
            <w:pPr>
              <w:rPr>
                <w:rFonts w:asciiTheme="minorHAnsi" w:hAnsiTheme="minorHAnsi" w:cstheme="minorHAnsi"/>
                <w:b/>
                <w:bCs/>
                <w:sz w:val="22"/>
                <w:szCs w:val="22"/>
                <w:lang w:val="pt-BR"/>
              </w:rPr>
            </w:pPr>
            <w:r w:rsidRPr="007C04F3">
              <w:rPr>
                <w:rFonts w:asciiTheme="minorHAnsi" w:hAnsiTheme="minorHAnsi" w:cstheme="minorHAnsi"/>
                <w:b/>
                <w:bCs/>
                <w:sz w:val="22"/>
                <w:szCs w:val="22"/>
                <w:lang w:val="pt-BR"/>
              </w:rPr>
              <w:t>1.</w:t>
            </w:r>
            <w:r w:rsidR="00801435" w:rsidRPr="007C04F3">
              <w:rPr>
                <w:rFonts w:asciiTheme="minorHAnsi" w:hAnsiTheme="minorHAnsi" w:cstheme="minorHAnsi"/>
                <w:b/>
                <w:bCs/>
                <w:sz w:val="22"/>
                <w:szCs w:val="22"/>
                <w:lang w:val="pt-BR"/>
              </w:rPr>
              <w:t>3</w:t>
            </w:r>
            <w:r w:rsidR="001341A6" w:rsidRPr="007C04F3">
              <w:rPr>
                <w:rFonts w:asciiTheme="minorHAnsi" w:hAnsiTheme="minorHAnsi" w:cstheme="minorHAnsi"/>
                <w:b/>
                <w:bCs/>
                <w:sz w:val="22"/>
                <w:szCs w:val="22"/>
                <w:lang w:val="pt-BR"/>
              </w:rPr>
              <w:t>a</w:t>
            </w:r>
            <w:r w:rsidRPr="007C04F3">
              <w:rPr>
                <w:rFonts w:asciiTheme="minorHAnsi" w:hAnsiTheme="minorHAnsi" w:cstheme="minorHAnsi"/>
                <w:b/>
                <w:bCs/>
                <w:sz w:val="22"/>
                <w:szCs w:val="22"/>
                <w:lang w:val="pt-BR"/>
              </w:rPr>
              <w:t>.</w:t>
            </w:r>
            <w:r w:rsidR="00AA6F59" w:rsidRPr="007C04F3">
              <w:rPr>
                <w:rFonts w:asciiTheme="minorHAnsi" w:hAnsiTheme="minorHAnsi" w:cstheme="minorHAnsi"/>
                <w:b/>
                <w:bCs/>
                <w:sz w:val="22"/>
                <w:szCs w:val="22"/>
                <w:lang w:val="pt-BR"/>
              </w:rPr>
              <w:t>Documentația tehnico-economică utilizează/va utiliza măsuri digitale de modelare și management al informațiilor, care asigură coordonarea interdisciplinară și interoperabilitatea datelor (model BIM-Building Infrastructure Management sau metodă echivalentă)</w:t>
            </w:r>
          </w:p>
          <w:p w:rsidR="00AA6F59" w:rsidRPr="007C04F3" w:rsidRDefault="00AA6F59" w:rsidP="00CA232A">
            <w:pPr>
              <w:pStyle w:val="ListParagraph"/>
              <w:numPr>
                <w:ilvl w:val="0"/>
                <w:numId w:val="4"/>
              </w:numPr>
              <w:rPr>
                <w:rFonts w:asciiTheme="minorHAnsi" w:hAnsiTheme="minorHAnsi" w:cstheme="minorHAnsi"/>
                <w:b/>
              </w:rPr>
            </w:pPr>
            <w:r w:rsidRPr="007C04F3">
              <w:rPr>
                <w:rFonts w:asciiTheme="minorHAnsi" w:hAnsiTheme="minorHAnsi" w:cstheme="minorHAnsi"/>
                <w:b/>
              </w:rPr>
              <w:t xml:space="preserve">Da – </w:t>
            </w:r>
            <w:r w:rsidR="00CA393E" w:rsidRPr="007C04F3">
              <w:rPr>
                <w:rFonts w:asciiTheme="minorHAnsi" w:hAnsiTheme="minorHAnsi" w:cstheme="minorHAnsi"/>
                <w:b/>
              </w:rPr>
              <w:t>3</w:t>
            </w:r>
            <w:r w:rsidRPr="007C04F3">
              <w:rPr>
                <w:rFonts w:asciiTheme="minorHAnsi" w:hAnsiTheme="minorHAnsi" w:cstheme="minorHAnsi"/>
                <w:b/>
              </w:rPr>
              <w:t>0 de puncte</w:t>
            </w:r>
          </w:p>
          <w:p w:rsidR="00D05A82" w:rsidRPr="007C04F3" w:rsidRDefault="00AA6F59" w:rsidP="00D05A82">
            <w:pPr>
              <w:pStyle w:val="ListParagraph"/>
              <w:numPr>
                <w:ilvl w:val="0"/>
                <w:numId w:val="4"/>
              </w:numPr>
              <w:rPr>
                <w:rFonts w:asciiTheme="minorHAnsi" w:hAnsiTheme="minorHAnsi" w:cstheme="minorHAnsi"/>
                <w:b/>
              </w:rPr>
            </w:pPr>
            <w:r w:rsidRPr="007C04F3">
              <w:rPr>
                <w:rFonts w:asciiTheme="minorHAnsi" w:hAnsiTheme="minorHAnsi" w:cstheme="minorHAnsi"/>
                <w:b/>
              </w:rPr>
              <w:t>Nu – 0 puncte</w:t>
            </w:r>
          </w:p>
          <w:p w:rsidR="000C2C8B" w:rsidRPr="007C04F3" w:rsidRDefault="000C2C8B" w:rsidP="00D8464F">
            <w:pPr>
              <w:jc w:val="both"/>
              <w:rPr>
                <w:rFonts w:asciiTheme="minorHAnsi" w:eastAsia="Times New Roman" w:hAnsiTheme="minorHAnsi" w:cstheme="minorHAnsi"/>
                <w:sz w:val="22"/>
                <w:szCs w:val="22"/>
                <w:lang w:val="en-GB" w:eastAsia="en-GB"/>
              </w:rPr>
            </w:pPr>
            <w:r w:rsidRPr="007C04F3">
              <w:rPr>
                <w:rFonts w:asciiTheme="minorHAnsi" w:eastAsia="Times New Roman" w:hAnsiTheme="minorHAnsi" w:cstheme="minorHAnsi"/>
                <w:sz w:val="22"/>
                <w:szCs w:val="22"/>
                <w:lang w:val="en-GB" w:eastAsia="en-GB"/>
              </w:rPr>
              <w:t xml:space="preserve">Utilizarea metodologiei </w:t>
            </w:r>
            <w:r w:rsidRPr="007C04F3">
              <w:rPr>
                <w:rFonts w:asciiTheme="minorHAnsi" w:eastAsia="Times New Roman" w:hAnsiTheme="minorHAnsi" w:cstheme="minorHAnsi"/>
                <w:b/>
                <w:bCs/>
                <w:sz w:val="22"/>
                <w:szCs w:val="22"/>
                <w:lang w:val="en-GB" w:eastAsia="en-GB"/>
              </w:rPr>
              <w:t>BIM</w:t>
            </w:r>
            <w:r w:rsidRPr="007C04F3">
              <w:rPr>
                <w:rFonts w:asciiTheme="minorHAnsi" w:eastAsia="Times New Roman" w:hAnsiTheme="minorHAnsi" w:cstheme="minorHAnsi"/>
                <w:sz w:val="22"/>
                <w:szCs w:val="22"/>
                <w:lang w:val="en-GB" w:eastAsia="en-GB"/>
              </w:rPr>
              <w:t xml:space="preserve"> (</w:t>
            </w:r>
            <w:r w:rsidRPr="007C04F3">
              <w:rPr>
                <w:rFonts w:asciiTheme="minorHAnsi" w:eastAsia="Times New Roman" w:hAnsiTheme="minorHAnsi" w:cstheme="minorHAnsi"/>
                <w:b/>
                <w:bCs/>
                <w:sz w:val="22"/>
                <w:szCs w:val="22"/>
                <w:lang w:val="en-GB" w:eastAsia="en-GB"/>
              </w:rPr>
              <w:t>Building Information Modelling</w:t>
            </w:r>
            <w:r w:rsidRPr="007C04F3">
              <w:rPr>
                <w:rFonts w:asciiTheme="minorHAnsi" w:eastAsia="Times New Roman" w:hAnsiTheme="minorHAnsi" w:cstheme="minorHAnsi"/>
                <w:sz w:val="22"/>
                <w:szCs w:val="22"/>
                <w:lang w:val="en-GB" w:eastAsia="en-GB"/>
              </w:rPr>
              <w:t xml:space="preserve">) în cadrul documentatiei pentru proiectul </w:t>
            </w:r>
            <w:r w:rsidR="001A7062" w:rsidRPr="007C04F3">
              <w:rPr>
                <w:rFonts w:asciiTheme="minorHAnsi" w:eastAsia="Times New Roman" w:hAnsiTheme="minorHAnsi" w:cstheme="minorHAnsi"/>
                <w:b/>
                <w:sz w:val="22"/>
                <w:szCs w:val="22"/>
                <w:lang w:val="en-GB" w:eastAsia="en-GB"/>
              </w:rPr>
              <w:t>”</w:t>
            </w:r>
            <w:r w:rsidR="001A7062" w:rsidRPr="007C04F3">
              <w:rPr>
                <w:rFonts w:asciiTheme="minorHAnsi" w:hAnsiTheme="minorHAnsi" w:cstheme="minorHAnsi"/>
                <w:b/>
                <w:bCs/>
                <w:sz w:val="22"/>
                <w:szCs w:val="22"/>
              </w:rPr>
              <w:t xml:space="preserve">Coridor de mobilitate urbană Bd. Unirii (intersecție Bd. Traian – intersecție str. V. Alecsandri)” </w:t>
            </w:r>
            <w:r w:rsidRPr="007C04F3">
              <w:rPr>
                <w:rFonts w:asciiTheme="minorHAnsi" w:eastAsia="Times New Roman" w:hAnsiTheme="minorHAnsi" w:cstheme="minorHAnsi"/>
                <w:sz w:val="22"/>
                <w:szCs w:val="22"/>
                <w:lang w:val="en-GB" w:eastAsia="en-GB"/>
              </w:rPr>
              <w:t>Baia Mare se probează prin prezența unor elemente specifice de modelare digitală și management al informațiilor, care corespund standardelor de interoperabilitate și coordonare interdisciplinară.</w:t>
            </w:r>
          </w:p>
          <w:p w:rsidR="00D05A82" w:rsidRPr="007C04F3" w:rsidRDefault="00D05A82" w:rsidP="00D8464F">
            <w:pPr>
              <w:jc w:val="both"/>
              <w:rPr>
                <w:rFonts w:asciiTheme="minorHAnsi" w:hAnsiTheme="minorHAnsi" w:cstheme="minorHAnsi"/>
                <w:sz w:val="22"/>
                <w:szCs w:val="22"/>
              </w:rPr>
            </w:pPr>
            <w:r w:rsidRPr="007C04F3">
              <w:rPr>
                <w:rFonts w:asciiTheme="minorHAnsi" w:hAnsiTheme="minorHAnsi" w:cstheme="minorHAnsi"/>
                <w:sz w:val="22"/>
                <w:szCs w:val="22"/>
              </w:rPr>
              <w:t xml:space="preserve">Pentru îmbunătățirea procesului de coordonare, proiectare și monitorizare a lucrărilor de construcții, precum și a activităților de mentenanță în exploatare a acestora, se are în vedere abordarea la scară largă a modelării informației construcției (BIM - </w:t>
            </w:r>
            <w:r w:rsidRPr="007C04F3">
              <w:rPr>
                <w:rFonts w:asciiTheme="minorHAnsi" w:hAnsiTheme="minorHAnsi" w:cstheme="minorHAnsi"/>
                <w:i/>
                <w:iCs/>
                <w:sz w:val="22"/>
                <w:szCs w:val="22"/>
                <w:lang w:val="en-US"/>
              </w:rPr>
              <w:t>Building Information Modeling</w:t>
            </w:r>
            <w:r w:rsidRPr="007C04F3">
              <w:rPr>
                <w:rFonts w:asciiTheme="minorHAnsi" w:hAnsiTheme="minorHAnsi" w:cstheme="minorHAnsi"/>
                <w:sz w:val="22"/>
                <w:szCs w:val="22"/>
              </w:rPr>
              <w:t>).</w:t>
            </w:r>
          </w:p>
          <w:p w:rsidR="00D05A82" w:rsidRPr="007C04F3" w:rsidRDefault="00D05A82" w:rsidP="00D8464F">
            <w:pPr>
              <w:jc w:val="both"/>
              <w:rPr>
                <w:rFonts w:asciiTheme="minorHAnsi" w:hAnsiTheme="minorHAnsi" w:cstheme="minorHAnsi"/>
                <w:sz w:val="22"/>
                <w:szCs w:val="22"/>
              </w:rPr>
            </w:pPr>
            <w:r w:rsidRPr="007C04F3">
              <w:rPr>
                <w:rFonts w:asciiTheme="minorHAnsi" w:hAnsiTheme="minorHAnsi" w:cstheme="minorHAnsi"/>
                <w:sz w:val="22"/>
                <w:szCs w:val="22"/>
              </w:rPr>
              <w:t>În contextul demersului de digitalizare a sectorului construcțiilor, implementarea BIM va fi o metodologie de optimizare a proceselor derulate pe tot parcursul ciclului de viață al proiectului investițional în construcții.</w:t>
            </w:r>
          </w:p>
          <w:p w:rsidR="00D8464F" w:rsidRPr="007C04F3" w:rsidRDefault="00D8464F" w:rsidP="00D8464F">
            <w:pPr>
              <w:jc w:val="both"/>
              <w:rPr>
                <w:rFonts w:asciiTheme="minorHAnsi" w:hAnsiTheme="minorHAnsi" w:cstheme="minorHAnsi"/>
                <w:sz w:val="22"/>
                <w:szCs w:val="22"/>
              </w:rPr>
            </w:pPr>
          </w:p>
          <w:p w:rsidR="00D8464F" w:rsidRPr="007C04F3" w:rsidRDefault="00D8464F" w:rsidP="00D8464F">
            <w:pPr>
              <w:jc w:val="both"/>
              <w:rPr>
                <w:rFonts w:asciiTheme="minorHAnsi" w:hAnsiTheme="minorHAnsi" w:cstheme="minorHAnsi"/>
                <w:sz w:val="22"/>
                <w:szCs w:val="22"/>
              </w:rPr>
            </w:pPr>
          </w:p>
          <w:p w:rsidR="00D05A82" w:rsidRPr="007C04F3" w:rsidRDefault="00D05A82" w:rsidP="00D8464F">
            <w:pPr>
              <w:jc w:val="both"/>
              <w:rPr>
                <w:rFonts w:asciiTheme="minorHAnsi" w:hAnsiTheme="minorHAnsi" w:cstheme="minorHAnsi"/>
                <w:sz w:val="22"/>
                <w:szCs w:val="22"/>
              </w:rPr>
            </w:pPr>
            <w:r w:rsidRPr="007C04F3">
              <w:rPr>
                <w:rFonts w:asciiTheme="minorHAnsi" w:hAnsiTheme="minorHAnsi" w:cstheme="minorHAnsi"/>
                <w:sz w:val="22"/>
                <w:szCs w:val="22"/>
                <w:lang w:val="en-US"/>
              </w:rPr>
              <w:t>BIM va permite să fie simulat orice obiect de construcție, inclusiv clădiri, căi ferate, poduri, tuneluri, porturi etc. Asemănarea dintre BIM și modelarea 3D este că, în ambele cazuri, clădirea este proiectată în spațiu tridimensional. Dar, spre deosebire de un model 3D, BIM este conectat d</w:t>
            </w:r>
            <w:r w:rsidR="001A7062" w:rsidRPr="007C04F3">
              <w:rPr>
                <w:rFonts w:asciiTheme="minorHAnsi" w:hAnsiTheme="minorHAnsi" w:cstheme="minorHAnsi"/>
                <w:sz w:val="22"/>
                <w:szCs w:val="22"/>
                <w:lang w:val="en-US"/>
              </w:rPr>
              <w:t xml:space="preserve">irect la baza de date. Astfel, </w:t>
            </w:r>
            <w:r w:rsidRPr="007C04F3">
              <w:rPr>
                <w:rFonts w:asciiTheme="minorHAnsi" w:hAnsiTheme="minorHAnsi" w:cstheme="minorHAnsi"/>
                <w:sz w:val="22"/>
                <w:szCs w:val="22"/>
                <w:lang w:val="en-US"/>
              </w:rPr>
              <w:t>modelarea BIM va include nu numai liniile de sprijin și textura materialelor, ci și alte date (tehnologice, economice etc.) relevante pentru construcție. BIM va lua în considerare caracteristicile fizice ale fiecarui obiect, opțiunile de poziționare a acestuia, costul fiecărei cărămizi, tavan, țeavă, etc.</w:t>
            </w:r>
          </w:p>
          <w:p w:rsidR="00D05A82" w:rsidRPr="007C04F3" w:rsidRDefault="00D05A82" w:rsidP="00D8464F">
            <w:pPr>
              <w:jc w:val="both"/>
              <w:rPr>
                <w:rFonts w:asciiTheme="minorHAnsi" w:hAnsiTheme="minorHAnsi" w:cstheme="minorHAnsi"/>
                <w:sz w:val="22"/>
                <w:szCs w:val="22"/>
              </w:rPr>
            </w:pPr>
            <w:r w:rsidRPr="007C04F3">
              <w:rPr>
                <w:rFonts w:asciiTheme="minorHAnsi" w:hAnsiTheme="minorHAnsi" w:cstheme="minorHAnsi"/>
                <w:sz w:val="22"/>
                <w:szCs w:val="22"/>
              </w:rPr>
              <w:t>Managementul informațiilor utilizând modelarea informației construcției (BIM), este standardizat printr-o serie de standarde internaționale, adoptate în calitate de Standarde Românești (SR) în următorul mod:</w:t>
            </w:r>
          </w:p>
          <w:p w:rsidR="00D05A82" w:rsidRPr="007C04F3" w:rsidRDefault="00D05A82" w:rsidP="00D8464F">
            <w:pPr>
              <w:pStyle w:val="ListParagraph"/>
              <w:numPr>
                <w:ilvl w:val="0"/>
                <w:numId w:val="53"/>
              </w:numPr>
              <w:suppressAutoHyphens/>
              <w:autoSpaceDN w:val="0"/>
              <w:spacing w:after="0" w:line="240" w:lineRule="auto"/>
              <w:contextualSpacing w:val="0"/>
              <w:jc w:val="both"/>
              <w:textAlignment w:val="baseline"/>
              <w:rPr>
                <w:rFonts w:asciiTheme="minorHAnsi" w:hAnsiTheme="minorHAnsi" w:cstheme="minorHAnsi"/>
              </w:rPr>
            </w:pPr>
            <w:r w:rsidRPr="007C04F3">
              <w:rPr>
                <w:rFonts w:asciiTheme="minorHAnsi" w:hAnsiTheme="minorHAnsi" w:cstheme="minorHAnsi"/>
                <w:b/>
                <w:bCs/>
              </w:rPr>
              <w:t xml:space="preserve">SR EN ISO 19650-1:2019 </w:t>
            </w:r>
            <w:r w:rsidRPr="007C04F3">
              <w:rPr>
                <w:rFonts w:asciiTheme="minorHAnsi" w:hAnsiTheme="minorHAnsi" w:cstheme="minorHAnsi"/>
              </w:rPr>
              <w:t>Organizarea informațiilor în format digital despre clădiri și lucrări de geniu civil, utilizând modelarea informației construcției (BIM). Managementul informațiilor utilizând modelarea informației construcției - Concepte și principii;</w:t>
            </w:r>
          </w:p>
          <w:p w:rsidR="00D05A82" w:rsidRPr="007C04F3" w:rsidRDefault="00D05A82" w:rsidP="00D8464F">
            <w:pPr>
              <w:pStyle w:val="ListParagraph"/>
              <w:numPr>
                <w:ilvl w:val="0"/>
                <w:numId w:val="53"/>
              </w:numPr>
              <w:suppressAutoHyphens/>
              <w:autoSpaceDN w:val="0"/>
              <w:spacing w:after="0" w:line="240" w:lineRule="auto"/>
              <w:contextualSpacing w:val="0"/>
              <w:jc w:val="both"/>
              <w:textAlignment w:val="baseline"/>
              <w:rPr>
                <w:rFonts w:asciiTheme="minorHAnsi" w:hAnsiTheme="minorHAnsi" w:cstheme="minorHAnsi"/>
              </w:rPr>
            </w:pPr>
            <w:r w:rsidRPr="007C04F3">
              <w:rPr>
                <w:rFonts w:asciiTheme="minorHAnsi" w:hAnsiTheme="minorHAnsi" w:cstheme="minorHAnsi"/>
                <w:b/>
                <w:bCs/>
              </w:rPr>
              <w:t xml:space="preserve">SR EN ISO 19650-2:2019 </w:t>
            </w:r>
            <w:r w:rsidRPr="007C04F3">
              <w:rPr>
                <w:rFonts w:asciiTheme="minorHAnsi" w:hAnsiTheme="minorHAnsi" w:cstheme="minorHAnsi"/>
              </w:rPr>
              <w:t>Organizarea informațiilor în format digital despre clădiri și lucrări de geniu civil, utilizând modelarea informației construcției (BIM). Managementul informațiilor utilizând modelarea informației construcției - Etapa de livrare a activelor;</w:t>
            </w:r>
          </w:p>
          <w:p w:rsidR="00D05A82" w:rsidRPr="007C04F3" w:rsidRDefault="00D05A82" w:rsidP="00D8464F">
            <w:pPr>
              <w:pStyle w:val="ListParagraph"/>
              <w:suppressAutoHyphens/>
              <w:autoSpaceDN w:val="0"/>
              <w:spacing w:after="0" w:line="240" w:lineRule="auto"/>
              <w:ind w:left="644"/>
              <w:contextualSpacing w:val="0"/>
              <w:jc w:val="both"/>
              <w:textAlignment w:val="baseline"/>
              <w:rPr>
                <w:rFonts w:asciiTheme="minorHAnsi" w:hAnsiTheme="minorHAnsi" w:cstheme="minorHAnsi"/>
              </w:rPr>
            </w:pPr>
          </w:p>
          <w:p w:rsidR="00D05A82" w:rsidRPr="007C04F3" w:rsidRDefault="00D05A82" w:rsidP="00D8464F">
            <w:pPr>
              <w:pStyle w:val="ListParagraph"/>
              <w:numPr>
                <w:ilvl w:val="0"/>
                <w:numId w:val="53"/>
              </w:numPr>
              <w:suppressAutoHyphens/>
              <w:autoSpaceDN w:val="0"/>
              <w:spacing w:after="0" w:line="240" w:lineRule="auto"/>
              <w:contextualSpacing w:val="0"/>
              <w:jc w:val="both"/>
              <w:textAlignment w:val="baseline"/>
              <w:rPr>
                <w:rFonts w:asciiTheme="minorHAnsi" w:hAnsiTheme="minorHAnsi" w:cstheme="minorHAnsi"/>
              </w:rPr>
            </w:pPr>
            <w:r w:rsidRPr="007C04F3">
              <w:rPr>
                <w:rFonts w:asciiTheme="minorHAnsi" w:hAnsiTheme="minorHAnsi" w:cstheme="minorHAnsi"/>
                <w:b/>
                <w:bCs/>
              </w:rPr>
              <w:t xml:space="preserve">SR EN ISO 19650-3:2020 </w:t>
            </w:r>
            <w:r w:rsidRPr="007C04F3">
              <w:rPr>
                <w:rFonts w:asciiTheme="minorHAnsi" w:hAnsiTheme="minorHAnsi" w:cstheme="minorHAnsi"/>
              </w:rPr>
              <w:t>Organizarea informațiilor în format digital despre clădiri și lucrări de geniu civil, utilizând modelarea informației construcției (BIM). Managementul informațiilor utilizând modelarea informației construcției - Faza de exploatare a activelor;</w:t>
            </w:r>
          </w:p>
          <w:p w:rsidR="00D05A82" w:rsidRPr="007C04F3" w:rsidRDefault="00D05A82" w:rsidP="00D8464F">
            <w:pPr>
              <w:pStyle w:val="ListParagraph"/>
              <w:numPr>
                <w:ilvl w:val="0"/>
                <w:numId w:val="53"/>
              </w:numPr>
              <w:suppressAutoHyphens/>
              <w:autoSpaceDN w:val="0"/>
              <w:spacing w:after="0" w:line="240" w:lineRule="auto"/>
              <w:contextualSpacing w:val="0"/>
              <w:jc w:val="both"/>
              <w:textAlignment w:val="baseline"/>
              <w:rPr>
                <w:rFonts w:asciiTheme="minorHAnsi" w:hAnsiTheme="minorHAnsi" w:cstheme="minorHAnsi"/>
              </w:rPr>
            </w:pPr>
            <w:r w:rsidRPr="007C04F3">
              <w:rPr>
                <w:rFonts w:asciiTheme="minorHAnsi" w:hAnsiTheme="minorHAnsi" w:cstheme="minorHAnsi"/>
                <w:b/>
                <w:bCs/>
              </w:rPr>
              <w:t xml:space="preserve">SR EN ISO 19650-4:2020 </w:t>
            </w:r>
            <w:r w:rsidRPr="007C04F3">
              <w:rPr>
                <w:rFonts w:asciiTheme="minorHAnsi" w:hAnsiTheme="minorHAnsi" w:cstheme="minorHAnsi"/>
              </w:rPr>
              <w:t>Organizarea informațiilor în format digital despre clădiri și lucrări de geniu civil, utilizând modelarea informațiilor construcției (BIM). Managementul informațiilor utilizând modelarea informației construcției - Schimbul de informații;</w:t>
            </w:r>
          </w:p>
          <w:p w:rsidR="00D05A82" w:rsidRPr="007C04F3" w:rsidRDefault="00D05A82" w:rsidP="00D8464F">
            <w:pPr>
              <w:pStyle w:val="ListParagraph"/>
              <w:numPr>
                <w:ilvl w:val="0"/>
                <w:numId w:val="53"/>
              </w:numPr>
              <w:suppressAutoHyphens/>
              <w:autoSpaceDN w:val="0"/>
              <w:spacing w:after="0" w:line="240" w:lineRule="auto"/>
              <w:contextualSpacing w:val="0"/>
              <w:jc w:val="both"/>
              <w:textAlignment w:val="baseline"/>
              <w:rPr>
                <w:rFonts w:asciiTheme="minorHAnsi" w:hAnsiTheme="minorHAnsi" w:cstheme="minorHAnsi"/>
              </w:rPr>
            </w:pPr>
            <w:r w:rsidRPr="007C04F3">
              <w:rPr>
                <w:rFonts w:asciiTheme="minorHAnsi" w:hAnsiTheme="minorHAnsi" w:cstheme="minorHAnsi"/>
                <w:b/>
                <w:bCs/>
              </w:rPr>
              <w:t xml:space="preserve">SR EN ISO 19650-5:2020 </w:t>
            </w:r>
            <w:r w:rsidRPr="007C04F3">
              <w:rPr>
                <w:rFonts w:asciiTheme="minorHAnsi" w:hAnsiTheme="minorHAnsi" w:cstheme="minorHAnsi"/>
              </w:rPr>
              <w:t>Organizarea informațiilor în format digital despre clădiri și lucrări de geniu civil, utilizând modelarea informației construcției (BIM). Managementul informațiilor utilizând modelarea informației construcției - Abordarea securității în managementul informațiilor.</w:t>
            </w:r>
          </w:p>
          <w:p w:rsidR="00D05A82" w:rsidRPr="007C04F3" w:rsidRDefault="00D05A82" w:rsidP="00D8464F">
            <w:pPr>
              <w:jc w:val="both"/>
              <w:rPr>
                <w:rFonts w:asciiTheme="minorHAnsi" w:hAnsiTheme="minorHAnsi" w:cstheme="minorHAnsi"/>
                <w:sz w:val="22"/>
                <w:szCs w:val="22"/>
              </w:rPr>
            </w:pPr>
            <w:r w:rsidRPr="007C04F3">
              <w:rPr>
                <w:rFonts w:asciiTheme="minorHAnsi" w:hAnsiTheme="minorHAnsi" w:cstheme="minorHAnsi"/>
                <w:sz w:val="22"/>
                <w:szCs w:val="22"/>
              </w:rPr>
              <w:t xml:space="preserve">La standardizarea informațiilor, se vor utiliza standardele SR EN ISO 12006-2:2020 și SR EN ISO 12006-3:2022, referitoare la organizarea informațiilor și la sisteme de clasificare și SR EN 17412- 1:2020, privitor la nivelul de informații necesar. </w:t>
            </w:r>
          </w:p>
          <w:p w:rsidR="00D8464F" w:rsidRPr="007C04F3" w:rsidRDefault="00D05A82" w:rsidP="00D8464F">
            <w:pPr>
              <w:jc w:val="both"/>
              <w:rPr>
                <w:rFonts w:asciiTheme="minorHAnsi" w:hAnsiTheme="minorHAnsi" w:cstheme="minorHAnsi"/>
                <w:sz w:val="22"/>
                <w:szCs w:val="22"/>
              </w:rPr>
            </w:pPr>
            <w:r w:rsidRPr="007C04F3">
              <w:rPr>
                <w:rFonts w:asciiTheme="minorHAnsi" w:hAnsiTheme="minorHAnsi" w:cstheme="minorHAnsi"/>
                <w:sz w:val="22"/>
                <w:szCs w:val="22"/>
              </w:rPr>
              <w:lastRenderedPageBreak/>
              <w:t>La standardizarea modelelor de date, care se referă la folosirea formatelor deschise de date, care asigură interoperabilitatea informațiilor pe tot parcursul ciclului de viață al construcției, se va utiliza standardul SR EN ISO 16739-1:2020, referitor la schema de date IFC.</w:t>
            </w:r>
          </w:p>
          <w:p w:rsidR="00D05A82" w:rsidRPr="007C04F3" w:rsidRDefault="00D05A82" w:rsidP="00D8464F">
            <w:pPr>
              <w:jc w:val="both"/>
              <w:rPr>
                <w:rFonts w:asciiTheme="minorHAnsi" w:hAnsiTheme="minorHAnsi" w:cstheme="minorHAnsi"/>
                <w:sz w:val="22"/>
                <w:szCs w:val="22"/>
              </w:rPr>
            </w:pPr>
            <w:r w:rsidRPr="007C04F3">
              <w:rPr>
                <w:rFonts w:asciiTheme="minorHAnsi" w:hAnsiTheme="minorHAnsi" w:cstheme="minorHAnsi"/>
                <w:sz w:val="22"/>
                <w:szCs w:val="22"/>
              </w:rPr>
              <w:t>Când vorbim de standardizarea proceselor, care se referă la definirea unor procese uniforme și a unor metodologii de lucru comune care să asigure o previzibilitate a rezultatelor, se va face referire la standardele SR EN ISO 23386:2020 (referitor la datele interconectate) și la SR EN ISO 29481-1:2018 (referitor la manualul de transmitere/livrare a informațiilor).</w:t>
            </w:r>
          </w:p>
          <w:p w:rsidR="00D05A82" w:rsidRPr="007C04F3" w:rsidRDefault="00D05A82" w:rsidP="00D8464F">
            <w:pPr>
              <w:jc w:val="both"/>
              <w:rPr>
                <w:rFonts w:asciiTheme="minorHAnsi" w:hAnsiTheme="minorHAnsi" w:cstheme="minorHAnsi"/>
                <w:sz w:val="22"/>
                <w:szCs w:val="22"/>
              </w:rPr>
            </w:pPr>
            <w:r w:rsidRPr="007C04F3">
              <w:rPr>
                <w:rFonts w:asciiTheme="minorHAnsi" w:hAnsiTheme="minorHAnsi" w:cstheme="minorHAnsi"/>
                <w:sz w:val="22"/>
                <w:szCs w:val="22"/>
              </w:rPr>
              <w:t>Pentru stabilirea cerințelor privind schimbul de informații (EIR) și a elaborării planurilor de execuție BIM (BEP) se va face referire la standardul SR CEN/TR 17654:2022.</w:t>
            </w:r>
          </w:p>
          <w:p w:rsidR="00D8464F" w:rsidRPr="007C04F3" w:rsidRDefault="00D8464F" w:rsidP="00D8464F">
            <w:pPr>
              <w:jc w:val="both"/>
              <w:rPr>
                <w:rFonts w:asciiTheme="minorHAnsi" w:hAnsiTheme="minorHAnsi" w:cstheme="minorHAnsi"/>
                <w:sz w:val="22"/>
                <w:szCs w:val="22"/>
              </w:rPr>
            </w:pPr>
          </w:p>
          <w:p w:rsidR="00D05A82" w:rsidRPr="007C04F3" w:rsidRDefault="00D05A82" w:rsidP="00D8464F">
            <w:pPr>
              <w:jc w:val="both"/>
              <w:rPr>
                <w:rFonts w:asciiTheme="minorHAnsi" w:hAnsiTheme="minorHAnsi" w:cstheme="minorHAnsi"/>
                <w:sz w:val="22"/>
                <w:szCs w:val="22"/>
              </w:rPr>
            </w:pPr>
            <w:r w:rsidRPr="007C04F3">
              <w:rPr>
                <w:rFonts w:asciiTheme="minorHAnsi" w:hAnsiTheme="minorHAnsi" w:cstheme="minorHAnsi"/>
                <w:sz w:val="22"/>
                <w:szCs w:val="22"/>
              </w:rPr>
              <w:t>Stabilirea și implementarea criteriilor și metodologiei BIM, încă din fazele incipiente ale proiectului investițional în construcții va urmarii formarea unui cadru de comunicare și de gestionare a datelor. Pentru acest lucru este necesară colaborarea timpurie între actori cu următoarele obiective:</w:t>
            </w:r>
          </w:p>
          <w:p w:rsidR="00D05A82" w:rsidRPr="007C04F3" w:rsidRDefault="00D05A82" w:rsidP="00D8464F">
            <w:pPr>
              <w:pStyle w:val="ListParagraph"/>
              <w:numPr>
                <w:ilvl w:val="0"/>
                <w:numId w:val="54"/>
              </w:numPr>
              <w:suppressAutoHyphens/>
              <w:autoSpaceDN w:val="0"/>
              <w:spacing w:after="0" w:line="240" w:lineRule="auto"/>
              <w:contextualSpacing w:val="0"/>
              <w:jc w:val="both"/>
              <w:textAlignment w:val="baseline"/>
              <w:rPr>
                <w:rFonts w:asciiTheme="minorHAnsi" w:hAnsiTheme="minorHAnsi" w:cstheme="minorHAnsi"/>
              </w:rPr>
            </w:pPr>
            <w:r w:rsidRPr="007C04F3">
              <w:rPr>
                <w:rFonts w:asciiTheme="minorHAnsi" w:hAnsiTheme="minorHAnsi" w:cstheme="minorHAnsi"/>
              </w:rPr>
              <w:t>Oferirea unei abordări structurate pentru ca actorii BIM să poată înțelege capabilitățile BIM disponibile și să evalueze pregătirea reciprocă pentru implementarea BIM în cadrul proiectului aflat în discuție.</w:t>
            </w:r>
          </w:p>
          <w:p w:rsidR="00D05A82" w:rsidRPr="007C04F3" w:rsidRDefault="00D05A82" w:rsidP="00D8464F">
            <w:pPr>
              <w:pStyle w:val="ListParagraph"/>
              <w:numPr>
                <w:ilvl w:val="0"/>
                <w:numId w:val="54"/>
              </w:numPr>
              <w:suppressAutoHyphens/>
              <w:autoSpaceDN w:val="0"/>
              <w:spacing w:after="0" w:line="240" w:lineRule="auto"/>
              <w:contextualSpacing w:val="0"/>
              <w:jc w:val="both"/>
              <w:textAlignment w:val="baseline"/>
              <w:rPr>
                <w:rFonts w:asciiTheme="minorHAnsi" w:hAnsiTheme="minorHAnsi" w:cstheme="minorHAnsi"/>
              </w:rPr>
            </w:pPr>
            <w:r w:rsidRPr="007C04F3">
              <w:rPr>
                <w:rFonts w:asciiTheme="minorHAnsi" w:hAnsiTheme="minorHAnsi" w:cstheme="minorHAnsi"/>
              </w:rPr>
              <w:t>Generarea conștientizării referitoare la instrumentele BIM disponibile și posibila lor utilizare în cadrul diferitor faze și activități de pe parcursul dezvoltării proiectului investițional în construcții.</w:t>
            </w:r>
          </w:p>
          <w:p w:rsidR="00D05A82" w:rsidRPr="007C04F3" w:rsidRDefault="00D05A82" w:rsidP="00D8464F">
            <w:pPr>
              <w:pStyle w:val="ListParagraph"/>
              <w:numPr>
                <w:ilvl w:val="0"/>
                <w:numId w:val="54"/>
              </w:numPr>
              <w:suppressAutoHyphens/>
              <w:autoSpaceDN w:val="0"/>
              <w:spacing w:after="0" w:line="240" w:lineRule="auto"/>
              <w:contextualSpacing w:val="0"/>
              <w:jc w:val="both"/>
              <w:textAlignment w:val="baseline"/>
              <w:rPr>
                <w:rFonts w:asciiTheme="minorHAnsi" w:hAnsiTheme="minorHAnsi" w:cstheme="minorHAnsi"/>
              </w:rPr>
            </w:pPr>
            <w:r w:rsidRPr="007C04F3">
              <w:rPr>
                <w:rFonts w:asciiTheme="minorHAnsi" w:hAnsiTheme="minorHAnsi" w:cstheme="minorHAnsi"/>
              </w:rPr>
              <w:t>Revizuirea de către partea angajatoare a proceselor proprii ce țin de implementarea și utilizarea BIM și identificarea posibilelor conflicte legale sau procedurale care ar putea să apară între factorii implicați în proiect.</w:t>
            </w:r>
          </w:p>
          <w:p w:rsidR="00D05A82" w:rsidRPr="007C04F3" w:rsidRDefault="00D05A82" w:rsidP="00D8464F">
            <w:pPr>
              <w:pStyle w:val="ListParagraph"/>
              <w:numPr>
                <w:ilvl w:val="0"/>
                <w:numId w:val="54"/>
              </w:numPr>
              <w:suppressAutoHyphens/>
              <w:autoSpaceDN w:val="0"/>
              <w:spacing w:after="0" w:line="240" w:lineRule="auto"/>
              <w:contextualSpacing w:val="0"/>
              <w:jc w:val="both"/>
              <w:textAlignment w:val="baseline"/>
              <w:rPr>
                <w:rFonts w:asciiTheme="minorHAnsi" w:hAnsiTheme="minorHAnsi" w:cstheme="minorHAnsi"/>
              </w:rPr>
            </w:pPr>
            <w:r w:rsidRPr="007C04F3">
              <w:rPr>
                <w:rFonts w:asciiTheme="minorHAnsi" w:hAnsiTheme="minorHAnsi" w:cstheme="minorHAnsi"/>
              </w:rPr>
              <w:t>Oferirea unui cadru bazat pe instrumente digitale/software/cloud care poate fi implementat în calitate de instrument de management al proceselor de producere a informațiilor în colaborare și care va susține responsabilitățile de management al informațiilor.</w:t>
            </w:r>
          </w:p>
          <w:p w:rsidR="00D05A82" w:rsidRPr="007C04F3" w:rsidRDefault="00D05A82" w:rsidP="00D8464F">
            <w:pPr>
              <w:jc w:val="both"/>
              <w:rPr>
                <w:rFonts w:asciiTheme="minorHAnsi" w:hAnsiTheme="minorHAnsi" w:cstheme="minorHAnsi"/>
                <w:sz w:val="22"/>
                <w:szCs w:val="22"/>
              </w:rPr>
            </w:pPr>
            <w:r w:rsidRPr="007C04F3">
              <w:rPr>
                <w:rFonts w:asciiTheme="minorHAnsi" w:hAnsiTheme="minorHAnsi" w:cstheme="minorHAnsi"/>
                <w:sz w:val="22"/>
                <w:szCs w:val="22"/>
              </w:rPr>
              <w:t>Modelul de informație se va referi la toate informațiile proiectului organizate sub forma unui model. Mediul comun de date este ceea ce permite producerea în colaborare a modelului de informație.</w:t>
            </w:r>
          </w:p>
          <w:p w:rsidR="00D05A82" w:rsidRPr="007C04F3" w:rsidRDefault="00D05A82" w:rsidP="00D05A82">
            <w:pPr>
              <w:jc w:val="center"/>
              <w:rPr>
                <w:rFonts w:asciiTheme="minorHAnsi" w:hAnsiTheme="minorHAnsi" w:cstheme="minorHAnsi"/>
                <w:sz w:val="22"/>
                <w:szCs w:val="22"/>
              </w:rPr>
            </w:pPr>
            <w:r w:rsidRPr="007C04F3">
              <w:rPr>
                <w:rFonts w:asciiTheme="minorHAnsi" w:hAnsiTheme="minorHAnsi" w:cstheme="minorHAnsi"/>
                <w:noProof/>
                <w:sz w:val="22"/>
                <w:szCs w:val="22"/>
                <w:lang w:val="en-US"/>
              </w:rPr>
              <w:drawing>
                <wp:inline distT="0" distB="0" distL="0" distR="0">
                  <wp:extent cx="4034460" cy="990066"/>
                  <wp:effectExtent l="0" t="0" r="4140" b="534"/>
                  <wp:docPr id="72318209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rcRect/>
                          <a:stretch>
                            <a:fillRect/>
                          </a:stretch>
                        </pic:blipFill>
                        <pic:spPr>
                          <a:xfrm>
                            <a:off x="0" y="0"/>
                            <a:ext cx="4034460" cy="990066"/>
                          </a:xfrm>
                          <a:prstGeom prst="rect">
                            <a:avLst/>
                          </a:prstGeom>
                          <a:noFill/>
                          <a:ln>
                            <a:noFill/>
                            <a:prstDash/>
                          </a:ln>
                        </pic:spPr>
                      </pic:pic>
                    </a:graphicData>
                  </a:graphic>
                </wp:inline>
              </w:drawing>
            </w:r>
            <w:r w:rsidRPr="007C04F3">
              <w:rPr>
                <w:rFonts w:asciiTheme="minorHAnsi" w:hAnsiTheme="minorHAnsi" w:cstheme="minorHAnsi"/>
                <w:noProof/>
                <w:sz w:val="22"/>
                <w:szCs w:val="22"/>
                <w:lang w:val="en-US"/>
              </w:rPr>
              <w:drawing>
                <wp:inline distT="0" distB="0" distL="0" distR="0">
                  <wp:extent cx="4085923" cy="1002694"/>
                  <wp:effectExtent l="19050" t="0" r="0" b="0"/>
                  <wp:docPr id="112890594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rcRect/>
                          <a:stretch>
                            <a:fillRect/>
                          </a:stretch>
                        </pic:blipFill>
                        <pic:spPr>
                          <a:xfrm>
                            <a:off x="0" y="0"/>
                            <a:ext cx="4085923" cy="1002694"/>
                          </a:xfrm>
                          <a:prstGeom prst="rect">
                            <a:avLst/>
                          </a:prstGeom>
                          <a:noFill/>
                          <a:ln>
                            <a:noFill/>
                            <a:prstDash/>
                          </a:ln>
                        </pic:spPr>
                      </pic:pic>
                    </a:graphicData>
                  </a:graphic>
                </wp:inline>
              </w:drawing>
            </w:r>
            <w:r w:rsidRPr="007C04F3">
              <w:rPr>
                <w:rFonts w:asciiTheme="minorHAnsi" w:hAnsiTheme="minorHAnsi" w:cstheme="minorHAnsi"/>
                <w:noProof/>
                <w:sz w:val="22"/>
                <w:szCs w:val="22"/>
                <w:lang w:val="en-US"/>
              </w:rPr>
              <w:drawing>
                <wp:inline distT="0" distB="0" distL="0" distR="0">
                  <wp:extent cx="4099968" cy="1006141"/>
                  <wp:effectExtent l="0" t="0" r="0" b="3509"/>
                  <wp:docPr id="1022542340"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rcRect/>
                          <a:stretch>
                            <a:fillRect/>
                          </a:stretch>
                        </pic:blipFill>
                        <pic:spPr>
                          <a:xfrm>
                            <a:off x="0" y="0"/>
                            <a:ext cx="4099968" cy="1006141"/>
                          </a:xfrm>
                          <a:prstGeom prst="rect">
                            <a:avLst/>
                          </a:prstGeom>
                          <a:noFill/>
                          <a:ln>
                            <a:noFill/>
                            <a:prstDash/>
                          </a:ln>
                        </pic:spPr>
                      </pic:pic>
                    </a:graphicData>
                  </a:graphic>
                </wp:inline>
              </w:drawing>
            </w:r>
            <w:r w:rsidRPr="007C04F3">
              <w:rPr>
                <w:rFonts w:asciiTheme="minorHAnsi" w:hAnsiTheme="minorHAnsi" w:cstheme="minorHAnsi"/>
                <w:noProof/>
                <w:sz w:val="22"/>
                <w:szCs w:val="22"/>
                <w:lang w:val="en-US"/>
              </w:rPr>
              <w:lastRenderedPageBreak/>
              <w:drawing>
                <wp:inline distT="0" distB="0" distL="0" distR="0">
                  <wp:extent cx="4101367" cy="1006489"/>
                  <wp:effectExtent l="0" t="0" r="0" b="3161"/>
                  <wp:docPr id="711860345"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rcRect/>
                          <a:stretch>
                            <a:fillRect/>
                          </a:stretch>
                        </pic:blipFill>
                        <pic:spPr>
                          <a:xfrm>
                            <a:off x="0" y="0"/>
                            <a:ext cx="4101367" cy="1006489"/>
                          </a:xfrm>
                          <a:prstGeom prst="rect">
                            <a:avLst/>
                          </a:prstGeom>
                          <a:noFill/>
                          <a:ln>
                            <a:noFill/>
                            <a:prstDash/>
                          </a:ln>
                        </pic:spPr>
                      </pic:pic>
                    </a:graphicData>
                  </a:graphic>
                </wp:inline>
              </w:drawing>
            </w:r>
          </w:p>
          <w:p w:rsidR="00D8464F" w:rsidRPr="007C04F3" w:rsidRDefault="00D8464F" w:rsidP="00D05A82">
            <w:pPr>
              <w:jc w:val="both"/>
              <w:rPr>
                <w:rFonts w:asciiTheme="minorHAnsi" w:hAnsiTheme="minorHAnsi" w:cstheme="minorHAnsi"/>
                <w:sz w:val="22"/>
                <w:szCs w:val="22"/>
              </w:rPr>
            </w:pPr>
          </w:p>
          <w:p w:rsidR="00D05A82" w:rsidRPr="007C04F3" w:rsidRDefault="00D05A82" w:rsidP="00D8464F">
            <w:pPr>
              <w:jc w:val="both"/>
              <w:rPr>
                <w:rFonts w:asciiTheme="minorHAnsi" w:hAnsiTheme="minorHAnsi" w:cstheme="minorHAnsi"/>
                <w:sz w:val="22"/>
                <w:szCs w:val="22"/>
              </w:rPr>
            </w:pPr>
            <w:r w:rsidRPr="007C04F3">
              <w:rPr>
                <w:rFonts w:asciiTheme="minorHAnsi" w:hAnsiTheme="minorHAnsi" w:cstheme="minorHAnsi"/>
                <w:sz w:val="22"/>
                <w:szCs w:val="22"/>
              </w:rPr>
              <w:t>Va fi utilizat un model de informație, care se referă la specificarea, pentru fiecare element de model, a trei tipologii de informație care sunt interconectate: (i) informația geometrică, (ii) informație alfanumerică și (iii) documentație.</w:t>
            </w:r>
          </w:p>
          <w:p w:rsidR="00D05A82" w:rsidRPr="007C04F3" w:rsidRDefault="00D05A82" w:rsidP="00D8464F">
            <w:pPr>
              <w:pStyle w:val="ListParagraph"/>
              <w:numPr>
                <w:ilvl w:val="0"/>
                <w:numId w:val="55"/>
              </w:numPr>
              <w:suppressAutoHyphens/>
              <w:autoSpaceDN w:val="0"/>
              <w:spacing w:after="0" w:line="240" w:lineRule="auto"/>
              <w:contextualSpacing w:val="0"/>
              <w:jc w:val="both"/>
              <w:textAlignment w:val="baseline"/>
              <w:rPr>
                <w:rFonts w:asciiTheme="minorHAnsi" w:hAnsiTheme="minorHAnsi" w:cstheme="minorHAnsi"/>
              </w:rPr>
            </w:pPr>
            <w:r w:rsidRPr="007C04F3">
              <w:rPr>
                <w:rFonts w:asciiTheme="minorHAnsi" w:hAnsiTheme="minorHAnsi" w:cstheme="minorHAnsi"/>
                <w:i/>
                <w:iCs/>
              </w:rPr>
              <w:t xml:space="preserve">Informația geometrică </w:t>
            </w:r>
            <w:r w:rsidRPr="007C04F3">
              <w:rPr>
                <w:rFonts w:asciiTheme="minorHAnsi" w:hAnsiTheme="minorHAnsi" w:cstheme="minorHAnsi"/>
              </w:rPr>
              <w:t>ține de geometria elementului constructive;</w:t>
            </w:r>
          </w:p>
          <w:p w:rsidR="00D05A82" w:rsidRPr="007C04F3" w:rsidRDefault="00D05A82" w:rsidP="00D8464F">
            <w:pPr>
              <w:pStyle w:val="ListParagraph"/>
              <w:numPr>
                <w:ilvl w:val="0"/>
                <w:numId w:val="55"/>
              </w:numPr>
              <w:suppressAutoHyphens/>
              <w:autoSpaceDN w:val="0"/>
              <w:spacing w:after="0" w:line="240" w:lineRule="auto"/>
              <w:contextualSpacing w:val="0"/>
              <w:jc w:val="both"/>
              <w:textAlignment w:val="baseline"/>
              <w:rPr>
                <w:rFonts w:asciiTheme="minorHAnsi" w:hAnsiTheme="minorHAnsi" w:cstheme="minorHAnsi"/>
              </w:rPr>
            </w:pPr>
            <w:r w:rsidRPr="007C04F3">
              <w:rPr>
                <w:rFonts w:asciiTheme="minorHAnsi" w:hAnsiTheme="minorHAnsi" w:cstheme="minorHAnsi"/>
                <w:i/>
                <w:iCs/>
              </w:rPr>
              <w:t xml:space="preserve">Informația alfanumerică </w:t>
            </w:r>
            <w:r w:rsidRPr="007C04F3">
              <w:rPr>
                <w:rFonts w:asciiTheme="minorHAnsi" w:hAnsiTheme="minorHAnsi" w:cstheme="minorHAnsi"/>
              </w:rPr>
              <w:t>ține de informația atașată geometriei prin attribute;</w:t>
            </w:r>
          </w:p>
          <w:p w:rsidR="00D05A82" w:rsidRPr="007C04F3" w:rsidRDefault="00D05A82" w:rsidP="00D8464F">
            <w:pPr>
              <w:pStyle w:val="ListParagraph"/>
              <w:numPr>
                <w:ilvl w:val="0"/>
                <w:numId w:val="55"/>
              </w:numPr>
              <w:suppressAutoHyphens/>
              <w:autoSpaceDN w:val="0"/>
              <w:spacing w:after="0" w:line="240" w:lineRule="auto"/>
              <w:contextualSpacing w:val="0"/>
              <w:jc w:val="both"/>
              <w:textAlignment w:val="baseline"/>
              <w:rPr>
                <w:rFonts w:asciiTheme="minorHAnsi" w:hAnsiTheme="minorHAnsi" w:cstheme="minorHAnsi"/>
              </w:rPr>
            </w:pPr>
            <w:r w:rsidRPr="007C04F3">
              <w:rPr>
                <w:rFonts w:asciiTheme="minorHAnsi" w:hAnsiTheme="minorHAnsi" w:cstheme="minorHAnsi"/>
                <w:i/>
                <w:iCs/>
              </w:rPr>
              <w:t xml:space="preserve">Documentația </w:t>
            </w:r>
            <w:r w:rsidRPr="007C04F3">
              <w:rPr>
                <w:rFonts w:asciiTheme="minorHAnsi" w:hAnsiTheme="minorHAnsi" w:cstheme="minorHAnsi"/>
              </w:rPr>
              <w:t>ține de informația care nu se specifică alfanumeric, dar este atașată elementului geometric în calitate de ”adresă”;</w:t>
            </w:r>
          </w:p>
          <w:p w:rsidR="00D05A82" w:rsidRPr="007C04F3" w:rsidRDefault="00D05A82" w:rsidP="00D8464F">
            <w:pPr>
              <w:autoSpaceDE w:val="0"/>
              <w:jc w:val="both"/>
              <w:rPr>
                <w:rFonts w:asciiTheme="minorHAnsi" w:hAnsiTheme="minorHAnsi" w:cstheme="minorHAnsi"/>
                <w:sz w:val="22"/>
                <w:szCs w:val="22"/>
              </w:rPr>
            </w:pPr>
            <w:r w:rsidRPr="007C04F3">
              <w:rPr>
                <w:rFonts w:asciiTheme="minorHAnsi" w:hAnsiTheme="minorHAnsi" w:cstheme="minorHAnsi"/>
                <w:sz w:val="22"/>
                <w:szCs w:val="22"/>
              </w:rPr>
              <w:t>Managementul informației se va baza pe două modele de informație, unul este modelul de informație al proiectului (PIM), aferent etapei de livrare a activului, iar celălalt este modelul de informație al activului (AIM), aferent etapei de exploatare a activului.</w:t>
            </w:r>
          </w:p>
          <w:p w:rsidR="00D05A82" w:rsidRPr="007C04F3" w:rsidRDefault="00D05A82" w:rsidP="00D8464F">
            <w:pPr>
              <w:autoSpaceDE w:val="0"/>
              <w:jc w:val="both"/>
              <w:rPr>
                <w:rFonts w:asciiTheme="minorHAnsi" w:hAnsiTheme="minorHAnsi" w:cstheme="minorHAnsi"/>
                <w:sz w:val="22"/>
                <w:szCs w:val="22"/>
              </w:rPr>
            </w:pPr>
            <w:r w:rsidRPr="007C04F3">
              <w:rPr>
                <w:rFonts w:asciiTheme="minorHAnsi" w:hAnsiTheme="minorHAnsi" w:cstheme="minorHAnsi"/>
                <w:sz w:val="22"/>
                <w:szCs w:val="22"/>
              </w:rPr>
              <w:t>Se va utiliza mediul comun de date (CDE)37 este modalitatea prin care se asigură producerea în colaborare a modelului de informație. Conform procesului definit în standarde, fiecare specialitate dezvoltă un model de informație propriu, la nivel local. Pentru a face posibilă producerea de informații în colaborare în acest context, este nevoie să fie asigurat un mediu prin care pot fi transmise informațiile între actori în cadrul unui proces controlat. Mediul comun de date (CDE) este modalitatea prin care acest schimb de informații controlat se poate realiza, astfel asigurându-se posibilitatea de implementare a proceselor de coordonare.</w:t>
            </w:r>
          </w:p>
          <w:p w:rsidR="00D05A82" w:rsidRPr="007C04F3" w:rsidRDefault="00D05A82" w:rsidP="00D8464F">
            <w:pPr>
              <w:autoSpaceDE w:val="0"/>
              <w:jc w:val="both"/>
              <w:rPr>
                <w:rFonts w:asciiTheme="minorHAnsi" w:hAnsiTheme="minorHAnsi" w:cstheme="minorHAnsi"/>
                <w:sz w:val="22"/>
                <w:szCs w:val="22"/>
              </w:rPr>
            </w:pPr>
            <w:r w:rsidRPr="007C04F3">
              <w:rPr>
                <w:rFonts w:asciiTheme="minorHAnsi" w:hAnsiTheme="minorHAnsi" w:cstheme="minorHAnsi"/>
                <w:sz w:val="22"/>
                <w:szCs w:val="22"/>
              </w:rPr>
              <w:t xml:space="preserve">Mediul comun de date utilizat (CDE) va fi format din </w:t>
            </w:r>
            <w:r w:rsidRPr="007C04F3">
              <w:rPr>
                <w:rFonts w:asciiTheme="minorHAnsi" w:hAnsiTheme="minorHAnsi" w:cstheme="minorHAnsi"/>
                <w:b/>
                <w:bCs/>
                <w:sz w:val="22"/>
                <w:szCs w:val="22"/>
              </w:rPr>
              <w:t xml:space="preserve">(i) fluxul de lucru CDE </w:t>
            </w:r>
            <w:r w:rsidRPr="007C04F3">
              <w:rPr>
                <w:rFonts w:asciiTheme="minorHAnsi" w:hAnsiTheme="minorHAnsi" w:cstheme="minorHAnsi"/>
                <w:sz w:val="22"/>
                <w:szCs w:val="22"/>
              </w:rPr>
              <w:t xml:space="preserve">și </w:t>
            </w:r>
            <w:r w:rsidRPr="007C04F3">
              <w:rPr>
                <w:rFonts w:asciiTheme="minorHAnsi" w:hAnsiTheme="minorHAnsi" w:cstheme="minorHAnsi"/>
                <w:b/>
                <w:bCs/>
                <w:sz w:val="22"/>
                <w:szCs w:val="22"/>
              </w:rPr>
              <w:t>(ii) soluția CDE</w:t>
            </w:r>
            <w:r w:rsidRPr="007C04F3">
              <w:rPr>
                <w:rFonts w:asciiTheme="minorHAnsi" w:hAnsiTheme="minorHAnsi" w:cstheme="minorHAnsi"/>
                <w:sz w:val="22"/>
                <w:szCs w:val="22"/>
              </w:rPr>
              <w:t>, descrise mai jos.</w:t>
            </w:r>
          </w:p>
          <w:p w:rsidR="00D05A82" w:rsidRPr="007C04F3" w:rsidRDefault="00D05A82" w:rsidP="00D8464F">
            <w:pPr>
              <w:autoSpaceDE w:val="0"/>
              <w:jc w:val="both"/>
              <w:rPr>
                <w:rFonts w:asciiTheme="minorHAnsi" w:hAnsiTheme="minorHAnsi" w:cstheme="minorHAnsi"/>
                <w:sz w:val="22"/>
                <w:szCs w:val="22"/>
              </w:rPr>
            </w:pPr>
            <w:r w:rsidRPr="007C04F3">
              <w:rPr>
                <w:rFonts w:asciiTheme="minorHAnsi" w:hAnsiTheme="minorHAnsi" w:cstheme="minorHAnsi"/>
                <w:b/>
                <w:bCs/>
                <w:sz w:val="22"/>
                <w:szCs w:val="22"/>
              </w:rPr>
              <w:t xml:space="preserve">(i) Fluxul de lucru CDE </w:t>
            </w:r>
            <w:r w:rsidRPr="007C04F3">
              <w:rPr>
                <w:rFonts w:asciiTheme="minorHAnsi" w:hAnsiTheme="minorHAnsi" w:cstheme="minorHAnsi"/>
                <w:sz w:val="22"/>
                <w:szCs w:val="22"/>
              </w:rPr>
              <w:t>se referă la procedura de lucru în cadrul mediului comun de date (CDE). Stabilirea fluxului de lucru CDE primează față de stabilirea soluției CDE. Fluxul de lucru CDE se referă la lucrul cu containerele de informație și va avea următoarele componente principale:</w:t>
            </w:r>
          </w:p>
          <w:p w:rsidR="00D05A82" w:rsidRPr="007C04F3" w:rsidRDefault="00D05A82" w:rsidP="00D8464F">
            <w:pPr>
              <w:pStyle w:val="ListParagraph"/>
              <w:numPr>
                <w:ilvl w:val="0"/>
                <w:numId w:val="56"/>
              </w:numPr>
              <w:suppressAutoHyphens/>
              <w:autoSpaceDE w:val="0"/>
              <w:autoSpaceDN w:val="0"/>
              <w:spacing w:after="0" w:line="240" w:lineRule="auto"/>
              <w:contextualSpacing w:val="0"/>
              <w:jc w:val="both"/>
              <w:textAlignment w:val="baseline"/>
              <w:rPr>
                <w:rFonts w:asciiTheme="minorHAnsi" w:hAnsiTheme="minorHAnsi" w:cstheme="minorHAnsi"/>
              </w:rPr>
            </w:pPr>
            <w:r w:rsidRPr="007C04F3">
              <w:rPr>
                <w:rFonts w:asciiTheme="minorHAnsi" w:hAnsiTheme="minorHAnsi" w:cstheme="minorHAnsi"/>
                <w:b/>
                <w:bCs/>
              </w:rPr>
              <w:t>Stadii ale informației (,,activitate în desfășurare’’ - ,,partajat’’ -,,publicat’’ - ,,arhivat’’)</w:t>
            </w:r>
            <w:r w:rsidRPr="007C04F3">
              <w:rPr>
                <w:rFonts w:asciiTheme="minorHAnsi" w:hAnsiTheme="minorHAnsi" w:cstheme="minorHAnsi"/>
              </w:rPr>
              <w:t>, containerele de informație din mediul comun de date (CDE) se vor afla întrunul</w:t>
            </w:r>
            <w:r w:rsidRPr="007C04F3">
              <w:rPr>
                <w:rFonts w:asciiTheme="minorHAnsi" w:hAnsiTheme="minorHAnsi" w:cstheme="minorHAnsi"/>
                <w:b/>
                <w:bCs/>
              </w:rPr>
              <w:t xml:space="preserve"> </w:t>
            </w:r>
            <w:r w:rsidRPr="007C04F3">
              <w:rPr>
                <w:rFonts w:asciiTheme="minorHAnsi" w:hAnsiTheme="minorHAnsi" w:cstheme="minorHAnsi"/>
              </w:rPr>
              <w:t>dintre cele patru stadii;</w:t>
            </w:r>
          </w:p>
          <w:p w:rsidR="00D05A82" w:rsidRPr="007C04F3" w:rsidRDefault="00D05A82" w:rsidP="00D8464F">
            <w:pPr>
              <w:pStyle w:val="ListParagraph"/>
              <w:numPr>
                <w:ilvl w:val="0"/>
                <w:numId w:val="56"/>
              </w:numPr>
              <w:suppressAutoHyphens/>
              <w:autoSpaceDE w:val="0"/>
              <w:autoSpaceDN w:val="0"/>
              <w:spacing w:after="0" w:line="240" w:lineRule="auto"/>
              <w:contextualSpacing w:val="0"/>
              <w:jc w:val="both"/>
              <w:textAlignment w:val="baseline"/>
              <w:rPr>
                <w:rFonts w:asciiTheme="minorHAnsi" w:hAnsiTheme="minorHAnsi" w:cstheme="minorHAnsi"/>
              </w:rPr>
            </w:pPr>
            <w:r w:rsidRPr="007C04F3">
              <w:rPr>
                <w:rFonts w:asciiTheme="minorHAnsi" w:hAnsiTheme="minorHAnsi" w:cstheme="minorHAnsi"/>
                <w:b/>
                <w:bCs/>
              </w:rPr>
              <w:t>Clasificarea containerelor de informație (conform sistem de clasificare), c</w:t>
            </w:r>
            <w:r w:rsidRPr="007C04F3">
              <w:rPr>
                <w:rFonts w:asciiTheme="minorHAnsi" w:hAnsiTheme="minorHAnsi" w:cstheme="minorHAnsi"/>
              </w:rPr>
              <w:t>ontainerele</w:t>
            </w:r>
            <w:r w:rsidRPr="007C04F3">
              <w:rPr>
                <w:rFonts w:asciiTheme="minorHAnsi" w:hAnsiTheme="minorHAnsi" w:cstheme="minorHAnsi"/>
                <w:b/>
                <w:bCs/>
              </w:rPr>
              <w:t xml:space="preserve"> </w:t>
            </w:r>
            <w:r w:rsidRPr="007C04F3">
              <w:rPr>
                <w:rFonts w:asciiTheme="minorHAnsi" w:hAnsiTheme="minorHAnsi" w:cstheme="minorHAnsi"/>
              </w:rPr>
              <w:t>de informație din mediul comun de date vor avea atribuit un cod de clasificare;</w:t>
            </w:r>
            <w:r w:rsidRPr="007C04F3">
              <w:rPr>
                <w:rFonts w:asciiTheme="minorHAnsi" w:hAnsiTheme="minorHAnsi" w:cstheme="minorHAnsi"/>
                <w:b/>
                <w:bCs/>
              </w:rPr>
              <w:t xml:space="preserve"> </w:t>
            </w:r>
          </w:p>
          <w:p w:rsidR="00D05A82" w:rsidRPr="007C04F3" w:rsidRDefault="00D05A82" w:rsidP="00D8464F">
            <w:pPr>
              <w:pStyle w:val="ListParagraph"/>
              <w:numPr>
                <w:ilvl w:val="0"/>
                <w:numId w:val="56"/>
              </w:numPr>
              <w:suppressAutoHyphens/>
              <w:autoSpaceDE w:val="0"/>
              <w:autoSpaceDN w:val="0"/>
              <w:spacing w:after="0" w:line="240" w:lineRule="auto"/>
              <w:contextualSpacing w:val="0"/>
              <w:jc w:val="both"/>
              <w:textAlignment w:val="baseline"/>
              <w:rPr>
                <w:rFonts w:asciiTheme="minorHAnsi" w:hAnsiTheme="minorHAnsi" w:cstheme="minorHAnsi"/>
              </w:rPr>
            </w:pPr>
            <w:r w:rsidRPr="007C04F3">
              <w:rPr>
                <w:rFonts w:asciiTheme="minorHAnsi" w:hAnsiTheme="minorHAnsi" w:cstheme="minorHAnsi"/>
                <w:b/>
                <w:bCs/>
              </w:rPr>
              <w:t>Controlul revizuirilor (prin coduri de revizuire)</w:t>
            </w:r>
            <w:r w:rsidRPr="007C04F3">
              <w:rPr>
                <w:rFonts w:asciiTheme="minorHAnsi" w:hAnsiTheme="minorHAnsi" w:cstheme="minorHAnsi"/>
              </w:rPr>
              <w:t>, containerele de informație din mediul</w:t>
            </w:r>
            <w:r w:rsidRPr="007C04F3">
              <w:rPr>
                <w:rFonts w:asciiTheme="minorHAnsi" w:hAnsiTheme="minorHAnsi" w:cstheme="minorHAnsi"/>
                <w:b/>
                <w:bCs/>
              </w:rPr>
              <w:t xml:space="preserve"> </w:t>
            </w:r>
            <w:r w:rsidRPr="007C04F3">
              <w:rPr>
                <w:rFonts w:asciiTheme="minorHAnsi" w:hAnsiTheme="minorHAnsi" w:cstheme="minorHAnsi"/>
              </w:rPr>
              <w:t>comun de date (CDE) vor avea atribuit un cod de revizuire;</w:t>
            </w:r>
            <w:r w:rsidRPr="007C04F3">
              <w:rPr>
                <w:rFonts w:asciiTheme="minorHAnsi" w:hAnsiTheme="minorHAnsi" w:cstheme="minorHAnsi"/>
                <w:b/>
                <w:bCs/>
              </w:rPr>
              <w:t xml:space="preserve"> </w:t>
            </w:r>
          </w:p>
          <w:p w:rsidR="00D05A82" w:rsidRPr="007C04F3" w:rsidRDefault="00D05A82" w:rsidP="00D8464F">
            <w:pPr>
              <w:pStyle w:val="ListParagraph"/>
              <w:numPr>
                <w:ilvl w:val="0"/>
                <w:numId w:val="56"/>
              </w:numPr>
              <w:suppressAutoHyphens/>
              <w:autoSpaceDE w:val="0"/>
              <w:autoSpaceDN w:val="0"/>
              <w:spacing w:after="0" w:line="240" w:lineRule="auto"/>
              <w:contextualSpacing w:val="0"/>
              <w:jc w:val="both"/>
              <w:textAlignment w:val="baseline"/>
              <w:rPr>
                <w:rFonts w:asciiTheme="minorHAnsi" w:hAnsiTheme="minorHAnsi" w:cstheme="minorHAnsi"/>
              </w:rPr>
            </w:pPr>
            <w:r w:rsidRPr="007C04F3">
              <w:rPr>
                <w:rFonts w:asciiTheme="minorHAnsi" w:hAnsiTheme="minorHAnsi" w:cstheme="minorHAnsi"/>
                <w:b/>
                <w:bCs/>
              </w:rPr>
              <w:t xml:space="preserve">Utilizarea permisă (prin coduri de status), </w:t>
            </w:r>
            <w:r w:rsidRPr="007C04F3">
              <w:rPr>
                <w:rFonts w:asciiTheme="minorHAnsi" w:hAnsiTheme="minorHAnsi" w:cstheme="minorHAnsi"/>
              </w:rPr>
              <w:t>containerele de informație din mediul comun de date (CDE) vor avea atribuit un cod de status care indică utilizarea permisă a</w:t>
            </w:r>
            <w:r w:rsidRPr="007C04F3">
              <w:rPr>
                <w:rFonts w:asciiTheme="minorHAnsi" w:hAnsiTheme="minorHAnsi" w:cstheme="minorHAnsi"/>
                <w:b/>
                <w:bCs/>
              </w:rPr>
              <w:t xml:space="preserve"> </w:t>
            </w:r>
            <w:r w:rsidRPr="007C04F3">
              <w:rPr>
                <w:rFonts w:asciiTheme="minorHAnsi" w:hAnsiTheme="minorHAnsi" w:cstheme="minorHAnsi"/>
              </w:rPr>
              <w:t>containerului respectiv.</w:t>
            </w:r>
          </w:p>
          <w:p w:rsidR="00D05A82" w:rsidRPr="007C04F3" w:rsidRDefault="00D05A82" w:rsidP="00D8464F">
            <w:pPr>
              <w:autoSpaceDE w:val="0"/>
              <w:jc w:val="both"/>
              <w:rPr>
                <w:rFonts w:asciiTheme="minorHAnsi" w:hAnsiTheme="minorHAnsi" w:cstheme="minorHAnsi"/>
                <w:sz w:val="22"/>
                <w:szCs w:val="22"/>
              </w:rPr>
            </w:pPr>
            <w:r w:rsidRPr="007C04F3">
              <w:rPr>
                <w:rFonts w:asciiTheme="minorHAnsi" w:hAnsiTheme="minorHAnsi" w:cstheme="minorHAnsi"/>
                <w:b/>
                <w:bCs/>
                <w:sz w:val="22"/>
                <w:szCs w:val="22"/>
              </w:rPr>
              <w:t xml:space="preserve">(ii) Soluția CDE </w:t>
            </w:r>
            <w:r w:rsidRPr="007C04F3">
              <w:rPr>
                <w:rFonts w:asciiTheme="minorHAnsi" w:hAnsiTheme="minorHAnsi" w:cstheme="minorHAnsi"/>
                <w:sz w:val="22"/>
                <w:szCs w:val="22"/>
              </w:rPr>
              <w:t>se referă la tehnologia care poate susține fluxul de lucru CDE.</w:t>
            </w:r>
          </w:p>
          <w:p w:rsidR="00D8464F" w:rsidRPr="007C04F3" w:rsidRDefault="00D05A82" w:rsidP="00D8464F">
            <w:pPr>
              <w:autoSpaceDE w:val="0"/>
              <w:jc w:val="both"/>
              <w:rPr>
                <w:rFonts w:asciiTheme="minorHAnsi" w:hAnsiTheme="minorHAnsi" w:cstheme="minorHAnsi"/>
                <w:sz w:val="22"/>
                <w:szCs w:val="22"/>
              </w:rPr>
            </w:pPr>
            <w:r w:rsidRPr="007C04F3">
              <w:rPr>
                <w:rFonts w:asciiTheme="minorHAnsi" w:hAnsiTheme="minorHAnsi" w:cstheme="minorHAnsi"/>
                <w:sz w:val="22"/>
                <w:szCs w:val="22"/>
              </w:rPr>
              <w:t xml:space="preserve">Soluția CDE poate fi o platformă sau aplicație digitală precum și o soluție de tip cloud. Descrierea procesului de selecție și implementare a soluției CDE poate fi realizata conform </w:t>
            </w:r>
            <w:r w:rsidRPr="007C04F3">
              <w:rPr>
                <w:rFonts w:asciiTheme="minorHAnsi" w:hAnsiTheme="minorHAnsi" w:cstheme="minorHAnsi"/>
                <w:i/>
                <w:iCs/>
                <w:sz w:val="22"/>
                <w:szCs w:val="22"/>
              </w:rPr>
              <w:t>RTC 9, Ghid</w:t>
            </w:r>
            <w:r w:rsidRPr="007C04F3">
              <w:rPr>
                <w:rFonts w:asciiTheme="minorHAnsi" w:hAnsiTheme="minorHAnsi" w:cstheme="minorHAnsi"/>
                <w:sz w:val="22"/>
                <w:szCs w:val="22"/>
              </w:rPr>
              <w:t xml:space="preserve"> </w:t>
            </w:r>
            <w:r w:rsidRPr="007C04F3">
              <w:rPr>
                <w:rFonts w:asciiTheme="minorHAnsi" w:hAnsiTheme="minorHAnsi" w:cstheme="minorHAnsi"/>
                <w:i/>
                <w:iCs/>
                <w:sz w:val="22"/>
                <w:szCs w:val="22"/>
              </w:rPr>
              <w:t>privind utilizarea instrumentelor de generare și gestionare a datelor digitale aferente</w:t>
            </w:r>
            <w:r w:rsidRPr="007C04F3">
              <w:rPr>
                <w:rFonts w:asciiTheme="minorHAnsi" w:hAnsiTheme="minorHAnsi" w:cstheme="minorHAnsi"/>
                <w:sz w:val="22"/>
                <w:szCs w:val="22"/>
              </w:rPr>
              <w:t xml:space="preserve"> </w:t>
            </w:r>
            <w:r w:rsidRPr="007C04F3">
              <w:rPr>
                <w:rFonts w:asciiTheme="minorHAnsi" w:hAnsiTheme="minorHAnsi" w:cstheme="minorHAnsi"/>
                <w:i/>
                <w:iCs/>
                <w:sz w:val="22"/>
                <w:szCs w:val="22"/>
              </w:rPr>
              <w:t>construcțiilor.</w:t>
            </w:r>
          </w:p>
          <w:p w:rsidR="00D8464F" w:rsidRPr="007C04F3" w:rsidRDefault="00D8464F" w:rsidP="00D8464F">
            <w:pPr>
              <w:autoSpaceDE w:val="0"/>
              <w:jc w:val="both"/>
              <w:rPr>
                <w:rFonts w:asciiTheme="minorHAnsi" w:hAnsiTheme="minorHAnsi" w:cstheme="minorHAnsi"/>
                <w:sz w:val="22"/>
                <w:szCs w:val="22"/>
              </w:rPr>
            </w:pPr>
          </w:p>
          <w:p w:rsidR="00AA6F59" w:rsidRPr="007C04F3" w:rsidRDefault="000A2236" w:rsidP="00D8464F">
            <w:pPr>
              <w:jc w:val="both"/>
              <w:rPr>
                <w:rFonts w:asciiTheme="minorHAnsi" w:hAnsiTheme="minorHAnsi" w:cstheme="minorHAnsi"/>
                <w:b/>
                <w:bCs/>
                <w:sz w:val="22"/>
                <w:szCs w:val="22"/>
              </w:rPr>
            </w:pPr>
            <w:r w:rsidRPr="007C04F3">
              <w:rPr>
                <w:rFonts w:asciiTheme="minorHAnsi" w:hAnsiTheme="minorHAnsi" w:cstheme="minorHAnsi"/>
                <w:b/>
                <w:bCs/>
                <w:sz w:val="22"/>
                <w:szCs w:val="22"/>
              </w:rPr>
              <w:t>Atasam Declarația Unică (Anexa 3) precum si ofertele care vor fi realizate utilizand măsuri digitale de modelare și management al informațiilor, care asigură coordonarea interdisciplinară și interoperabilitatea datelor (model BIM-Building Infrastructure Management sau metodă echivalentă</w:t>
            </w:r>
          </w:p>
          <w:p w:rsidR="000A2236" w:rsidRPr="007C04F3" w:rsidRDefault="000A2236" w:rsidP="00D8464F">
            <w:pPr>
              <w:jc w:val="both"/>
              <w:rPr>
                <w:rFonts w:asciiTheme="minorHAnsi" w:hAnsiTheme="minorHAnsi" w:cstheme="minorHAnsi"/>
                <w:sz w:val="22"/>
                <w:szCs w:val="22"/>
              </w:rPr>
            </w:pPr>
          </w:p>
          <w:p w:rsidR="00585D17" w:rsidRPr="007C04F3" w:rsidRDefault="005A6A75" w:rsidP="00585D17">
            <w:pPr>
              <w:rPr>
                <w:rFonts w:asciiTheme="minorHAnsi" w:hAnsiTheme="minorHAnsi" w:cstheme="minorHAnsi"/>
                <w:sz w:val="22"/>
                <w:szCs w:val="22"/>
                <w:lang w:val="pt-BR"/>
              </w:rPr>
            </w:pPr>
            <w:r w:rsidRPr="007C04F3">
              <w:rPr>
                <w:rFonts w:asciiTheme="minorHAnsi" w:hAnsiTheme="minorHAnsi" w:cstheme="minorHAnsi"/>
                <w:b/>
                <w:bCs/>
                <w:sz w:val="22"/>
                <w:szCs w:val="22"/>
              </w:rPr>
              <w:t>PUNCTAJ =</w:t>
            </w:r>
            <w:r w:rsidR="000A2236" w:rsidRPr="007C04F3">
              <w:rPr>
                <w:rFonts w:asciiTheme="minorHAnsi" w:hAnsiTheme="minorHAnsi" w:cstheme="minorHAnsi"/>
                <w:b/>
                <w:sz w:val="22"/>
                <w:szCs w:val="22"/>
              </w:rPr>
              <w:t>30 de puncte</w:t>
            </w:r>
          </w:p>
          <w:p w:rsidR="00D8464F" w:rsidRPr="007C04F3" w:rsidRDefault="00D8464F" w:rsidP="00585D17">
            <w:pPr>
              <w:rPr>
                <w:rFonts w:asciiTheme="minorHAnsi" w:hAnsiTheme="minorHAnsi" w:cstheme="minorHAnsi"/>
                <w:sz w:val="22"/>
                <w:szCs w:val="22"/>
                <w:lang w:val="pt-BR"/>
              </w:rPr>
            </w:pPr>
          </w:p>
        </w:tc>
      </w:tr>
      <w:tr w:rsidR="00AA6F59" w:rsidRPr="007C04F3" w:rsidTr="007C04F3">
        <w:trPr>
          <w:trHeight w:val="201"/>
        </w:trPr>
        <w:tc>
          <w:tcPr>
            <w:tcW w:w="520" w:type="dxa"/>
            <w:vAlign w:val="center"/>
          </w:tcPr>
          <w:p w:rsidR="00AA6F59" w:rsidRPr="007C04F3" w:rsidRDefault="00AA6F59" w:rsidP="00CA232A">
            <w:pPr>
              <w:pStyle w:val="ListParagraph"/>
              <w:numPr>
                <w:ilvl w:val="0"/>
                <w:numId w:val="12"/>
              </w:numPr>
              <w:ind w:left="318"/>
              <w:rPr>
                <w:rFonts w:asciiTheme="minorHAnsi" w:hAnsiTheme="minorHAnsi" w:cstheme="minorHAnsi"/>
                <w:bCs/>
                <w:lang w:val="pt-BR"/>
              </w:rPr>
            </w:pPr>
          </w:p>
        </w:tc>
        <w:tc>
          <w:tcPr>
            <w:tcW w:w="9653" w:type="dxa"/>
            <w:vAlign w:val="center"/>
          </w:tcPr>
          <w:p w:rsidR="00AA6F59" w:rsidRPr="007C04F3" w:rsidRDefault="007F104F" w:rsidP="007F104F">
            <w:pPr>
              <w:rPr>
                <w:rFonts w:asciiTheme="minorHAnsi" w:hAnsiTheme="minorHAnsi" w:cstheme="minorHAnsi"/>
                <w:b/>
                <w:bCs/>
                <w:sz w:val="22"/>
                <w:szCs w:val="22"/>
              </w:rPr>
            </w:pPr>
            <w:r w:rsidRPr="007C04F3">
              <w:rPr>
                <w:rFonts w:asciiTheme="minorHAnsi" w:hAnsiTheme="minorHAnsi" w:cstheme="minorHAnsi"/>
                <w:b/>
                <w:bCs/>
                <w:sz w:val="22"/>
                <w:szCs w:val="22"/>
              </w:rPr>
              <w:t>1.</w:t>
            </w:r>
            <w:r w:rsidR="001341A6" w:rsidRPr="007C04F3">
              <w:rPr>
                <w:rFonts w:asciiTheme="minorHAnsi" w:hAnsiTheme="minorHAnsi" w:cstheme="minorHAnsi"/>
                <w:b/>
                <w:bCs/>
                <w:sz w:val="22"/>
                <w:szCs w:val="22"/>
              </w:rPr>
              <w:t>3b</w:t>
            </w:r>
            <w:r w:rsidRPr="007C04F3">
              <w:rPr>
                <w:rFonts w:asciiTheme="minorHAnsi" w:hAnsiTheme="minorHAnsi" w:cstheme="minorHAnsi"/>
                <w:b/>
                <w:bCs/>
                <w:sz w:val="22"/>
                <w:szCs w:val="22"/>
              </w:rPr>
              <w:t xml:space="preserve">. </w:t>
            </w:r>
            <w:r w:rsidR="00AA6F59" w:rsidRPr="007C04F3">
              <w:rPr>
                <w:rFonts w:asciiTheme="minorHAnsi" w:hAnsiTheme="minorHAnsi" w:cstheme="minorHAnsi"/>
                <w:b/>
                <w:bCs/>
                <w:sz w:val="22"/>
                <w:szCs w:val="22"/>
              </w:rPr>
              <w:t>Documentația tehnico-economică prevede măsuri și principii NEB (New European Bauhaus)</w:t>
            </w:r>
          </w:p>
          <w:p w:rsidR="00AA6F59" w:rsidRPr="007C04F3" w:rsidRDefault="00AA6F59" w:rsidP="00CA232A">
            <w:pPr>
              <w:pStyle w:val="ListParagraph"/>
              <w:numPr>
                <w:ilvl w:val="0"/>
                <w:numId w:val="5"/>
              </w:numPr>
              <w:rPr>
                <w:rFonts w:asciiTheme="minorHAnsi" w:hAnsiTheme="minorHAnsi" w:cstheme="minorHAnsi"/>
                <w:b/>
              </w:rPr>
            </w:pPr>
            <w:r w:rsidRPr="007C04F3">
              <w:rPr>
                <w:rFonts w:asciiTheme="minorHAnsi" w:hAnsiTheme="minorHAnsi" w:cstheme="minorHAnsi"/>
                <w:b/>
              </w:rPr>
              <w:t xml:space="preserve">Da </w:t>
            </w:r>
            <w:r w:rsidR="00EB612C" w:rsidRPr="007C04F3">
              <w:rPr>
                <w:rFonts w:asciiTheme="minorHAnsi" w:hAnsiTheme="minorHAnsi" w:cstheme="minorHAnsi"/>
                <w:b/>
              </w:rPr>
              <w:t>–</w:t>
            </w:r>
            <w:r w:rsidRPr="007C04F3">
              <w:rPr>
                <w:rFonts w:asciiTheme="minorHAnsi" w:hAnsiTheme="minorHAnsi" w:cstheme="minorHAnsi"/>
                <w:b/>
              </w:rPr>
              <w:t xml:space="preserve"> </w:t>
            </w:r>
            <w:r w:rsidR="00EB612C" w:rsidRPr="007C04F3">
              <w:rPr>
                <w:rFonts w:asciiTheme="minorHAnsi" w:hAnsiTheme="minorHAnsi" w:cstheme="minorHAnsi"/>
                <w:b/>
              </w:rPr>
              <w:t>5 puncte</w:t>
            </w:r>
          </w:p>
          <w:p w:rsidR="00D05A82" w:rsidRPr="007C04F3" w:rsidRDefault="00AA6F59" w:rsidP="00D05A82">
            <w:pPr>
              <w:pStyle w:val="ListParagraph"/>
              <w:numPr>
                <w:ilvl w:val="0"/>
                <w:numId w:val="5"/>
              </w:numPr>
              <w:rPr>
                <w:rFonts w:asciiTheme="minorHAnsi" w:hAnsiTheme="minorHAnsi" w:cstheme="minorHAnsi"/>
                <w:b/>
              </w:rPr>
            </w:pPr>
            <w:r w:rsidRPr="007C04F3">
              <w:rPr>
                <w:rFonts w:asciiTheme="minorHAnsi" w:hAnsiTheme="minorHAnsi" w:cstheme="minorHAnsi"/>
                <w:b/>
              </w:rPr>
              <w:t>Nu</w:t>
            </w:r>
            <w:r w:rsidR="00EB612C" w:rsidRPr="007C04F3">
              <w:rPr>
                <w:rFonts w:asciiTheme="minorHAnsi" w:hAnsiTheme="minorHAnsi" w:cstheme="minorHAnsi"/>
                <w:b/>
              </w:rPr>
              <w:t xml:space="preserve"> – 0 puncte</w:t>
            </w:r>
          </w:p>
          <w:p w:rsidR="000A2236" w:rsidRPr="007C04F3" w:rsidRDefault="000A2236" w:rsidP="000A2236">
            <w:pPr>
              <w:jc w:val="both"/>
              <w:rPr>
                <w:rFonts w:asciiTheme="minorHAnsi" w:hAnsiTheme="minorHAnsi" w:cstheme="minorHAnsi"/>
                <w:b/>
                <w:bCs/>
                <w:sz w:val="22"/>
                <w:szCs w:val="22"/>
              </w:rPr>
            </w:pPr>
            <w:r w:rsidRPr="007C04F3">
              <w:rPr>
                <w:rFonts w:asciiTheme="minorHAnsi" w:hAnsiTheme="minorHAnsi" w:cstheme="minorHAnsi"/>
                <w:b/>
                <w:bCs/>
                <w:sz w:val="22"/>
                <w:szCs w:val="22"/>
              </w:rPr>
              <w:t xml:space="preserve">Atasam Declarația Unică (Anexa 3) precum si ofertele care </w:t>
            </w:r>
            <w:r w:rsidR="002B081B" w:rsidRPr="007C04F3">
              <w:rPr>
                <w:rFonts w:asciiTheme="minorHAnsi" w:hAnsiTheme="minorHAnsi" w:cstheme="minorHAnsi"/>
                <w:b/>
                <w:bCs/>
                <w:sz w:val="22"/>
                <w:szCs w:val="22"/>
              </w:rPr>
              <w:t>vor mentiona in</w:t>
            </w:r>
            <w:r w:rsidRPr="007C04F3">
              <w:rPr>
                <w:rFonts w:asciiTheme="minorHAnsi" w:hAnsiTheme="minorHAnsi" w:cstheme="minorHAnsi"/>
                <w:b/>
                <w:bCs/>
                <w:sz w:val="22"/>
                <w:szCs w:val="22"/>
              </w:rPr>
              <w:t xml:space="preserve"> documentat</w:t>
            </w:r>
            <w:r w:rsidR="002B081B" w:rsidRPr="007C04F3">
              <w:rPr>
                <w:rFonts w:asciiTheme="minorHAnsi" w:hAnsiTheme="minorHAnsi" w:cstheme="minorHAnsi"/>
                <w:b/>
                <w:bCs/>
                <w:sz w:val="22"/>
                <w:szCs w:val="22"/>
              </w:rPr>
              <w:t>iile tehnico – economice realizate</w:t>
            </w:r>
            <w:r w:rsidRPr="007C04F3">
              <w:rPr>
                <w:rFonts w:asciiTheme="minorHAnsi" w:hAnsiTheme="minorHAnsi" w:cstheme="minorHAnsi"/>
                <w:b/>
                <w:bCs/>
                <w:sz w:val="22"/>
                <w:szCs w:val="22"/>
              </w:rPr>
              <w:t xml:space="preserve"> măsuri</w:t>
            </w:r>
            <w:r w:rsidR="002B081B" w:rsidRPr="007C04F3">
              <w:rPr>
                <w:rFonts w:asciiTheme="minorHAnsi" w:hAnsiTheme="minorHAnsi" w:cstheme="minorHAnsi"/>
                <w:b/>
                <w:bCs/>
                <w:sz w:val="22"/>
                <w:szCs w:val="22"/>
              </w:rPr>
              <w:t>le</w:t>
            </w:r>
            <w:r w:rsidRPr="007C04F3">
              <w:rPr>
                <w:rFonts w:asciiTheme="minorHAnsi" w:hAnsiTheme="minorHAnsi" w:cstheme="minorHAnsi"/>
                <w:b/>
                <w:bCs/>
                <w:sz w:val="22"/>
                <w:szCs w:val="22"/>
              </w:rPr>
              <w:t xml:space="preserve"> și principii</w:t>
            </w:r>
            <w:r w:rsidR="002B081B" w:rsidRPr="007C04F3">
              <w:rPr>
                <w:rFonts w:asciiTheme="minorHAnsi" w:hAnsiTheme="minorHAnsi" w:cstheme="minorHAnsi"/>
                <w:b/>
                <w:bCs/>
                <w:sz w:val="22"/>
                <w:szCs w:val="22"/>
              </w:rPr>
              <w:t>le</w:t>
            </w:r>
            <w:r w:rsidRPr="007C04F3">
              <w:rPr>
                <w:rFonts w:asciiTheme="minorHAnsi" w:hAnsiTheme="minorHAnsi" w:cstheme="minorHAnsi"/>
                <w:b/>
                <w:bCs/>
                <w:sz w:val="22"/>
                <w:szCs w:val="22"/>
              </w:rPr>
              <w:t xml:space="preserve"> NEB (New European Bauhaus).</w:t>
            </w:r>
          </w:p>
          <w:p w:rsidR="000A2236" w:rsidRPr="007C04F3" w:rsidRDefault="000A2236" w:rsidP="0077608F">
            <w:pPr>
              <w:pStyle w:val="NormalWeb"/>
              <w:spacing w:before="0" w:beforeAutospacing="0" w:after="0" w:afterAutospacing="0"/>
              <w:rPr>
                <w:rFonts w:asciiTheme="minorHAnsi" w:hAnsiTheme="minorHAnsi" w:cstheme="minorHAnsi"/>
                <w:sz w:val="22"/>
                <w:szCs w:val="22"/>
              </w:rPr>
            </w:pPr>
          </w:p>
          <w:p w:rsidR="002B081B" w:rsidRPr="007C04F3" w:rsidRDefault="0077608F" w:rsidP="002B081B">
            <w:pPr>
              <w:pStyle w:val="NormalWeb"/>
              <w:spacing w:before="0" w:beforeAutospacing="0" w:after="0" w:afterAutospacing="0"/>
              <w:jc w:val="both"/>
              <w:rPr>
                <w:rFonts w:asciiTheme="minorHAnsi" w:hAnsiTheme="minorHAnsi" w:cstheme="minorHAnsi"/>
                <w:sz w:val="22"/>
                <w:szCs w:val="22"/>
              </w:rPr>
            </w:pPr>
            <w:r w:rsidRPr="007C04F3">
              <w:rPr>
                <w:rFonts w:asciiTheme="minorHAnsi" w:hAnsiTheme="minorHAnsi" w:cstheme="minorHAnsi"/>
                <w:sz w:val="22"/>
                <w:szCs w:val="22"/>
              </w:rPr>
              <w:t xml:space="preserve">Proiectul </w:t>
            </w:r>
            <w:r w:rsidR="007C04F3" w:rsidRPr="007C04F3">
              <w:rPr>
                <w:rFonts w:asciiTheme="minorHAnsi" w:hAnsiTheme="minorHAnsi" w:cstheme="minorHAnsi"/>
                <w:b/>
                <w:sz w:val="22"/>
                <w:szCs w:val="22"/>
              </w:rPr>
              <w:t>”</w:t>
            </w:r>
            <w:r w:rsidR="007C04F3" w:rsidRPr="007C04F3">
              <w:rPr>
                <w:rFonts w:asciiTheme="minorHAnsi" w:hAnsiTheme="minorHAnsi" w:cstheme="minorHAnsi"/>
                <w:b/>
                <w:bCs/>
                <w:sz w:val="22"/>
                <w:szCs w:val="22"/>
              </w:rPr>
              <w:t xml:space="preserve">Coridor de mobilitate urbană Bd. Unirii (intersecție Bd. Traian – intersecție str. V. Alecsandri)” </w:t>
            </w:r>
            <w:r w:rsidRPr="007C04F3">
              <w:rPr>
                <w:rFonts w:asciiTheme="minorHAnsi" w:hAnsiTheme="minorHAnsi" w:cstheme="minorHAnsi"/>
                <w:sz w:val="22"/>
                <w:szCs w:val="22"/>
              </w:rPr>
              <w:t xml:space="preserve">este conceput pentru a reflecta valorile fundamentale ale inițiativei </w:t>
            </w:r>
            <w:r w:rsidRPr="007C04F3">
              <w:rPr>
                <w:rStyle w:val="Strong"/>
                <w:rFonts w:asciiTheme="minorHAnsi" w:eastAsia="Calibri" w:hAnsiTheme="minorHAnsi" w:cstheme="minorHAnsi"/>
                <w:sz w:val="22"/>
                <w:szCs w:val="22"/>
              </w:rPr>
              <w:t>New European Bauhaus (NEB)</w:t>
            </w:r>
            <w:r w:rsidRPr="007C04F3">
              <w:rPr>
                <w:rFonts w:asciiTheme="minorHAnsi" w:hAnsiTheme="minorHAnsi" w:cstheme="minorHAnsi"/>
                <w:sz w:val="22"/>
                <w:szCs w:val="22"/>
              </w:rPr>
              <w:t>, respectiv durabilitate, incluziune și frumusețe/calitate în mediul construit, în toate etapele de planificare, proiectare și implementare.</w:t>
            </w:r>
          </w:p>
          <w:p w:rsidR="002B081B" w:rsidRPr="007C04F3" w:rsidRDefault="002B081B" w:rsidP="002B081B">
            <w:pPr>
              <w:pStyle w:val="NormalWeb"/>
              <w:spacing w:before="0" w:beforeAutospacing="0" w:after="0" w:afterAutospacing="0"/>
              <w:jc w:val="both"/>
              <w:rPr>
                <w:rFonts w:asciiTheme="minorHAnsi" w:hAnsiTheme="minorHAnsi" w:cstheme="minorHAnsi"/>
                <w:sz w:val="22"/>
                <w:szCs w:val="22"/>
              </w:rPr>
            </w:pP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b/>
                <w:bCs/>
                <w:sz w:val="22"/>
                <w:szCs w:val="22"/>
              </w:rPr>
              <w:t>Principalele reglementari</w:t>
            </w:r>
            <w:r w:rsidRPr="007C04F3">
              <w:rPr>
                <w:rFonts w:asciiTheme="minorHAnsi" w:hAnsiTheme="minorHAnsi" w:cstheme="minorHAnsi"/>
                <w:sz w:val="22"/>
                <w:szCs w:val="22"/>
              </w:rPr>
              <w:t xml:space="preserve"> care definesc NEB - New European Bauhaus sunt urmatoarele:</w:t>
            </w:r>
          </w:p>
          <w:p w:rsidR="002B081B" w:rsidRPr="007C04F3" w:rsidRDefault="002B081B" w:rsidP="002B081B">
            <w:pPr>
              <w:pStyle w:val="ListParagraph"/>
              <w:numPr>
                <w:ilvl w:val="0"/>
                <w:numId w:val="57"/>
              </w:numPr>
              <w:tabs>
                <w:tab w:val="left" w:pos="7354"/>
              </w:tabs>
              <w:spacing w:after="120" w:line="259" w:lineRule="auto"/>
              <w:jc w:val="both"/>
              <w:rPr>
                <w:rFonts w:asciiTheme="minorHAnsi" w:hAnsiTheme="minorHAnsi" w:cstheme="minorHAnsi"/>
                <w:i/>
                <w:iCs/>
              </w:rPr>
            </w:pPr>
            <w:r w:rsidRPr="007C04F3">
              <w:rPr>
                <w:rFonts w:asciiTheme="minorHAnsi" w:hAnsiTheme="minorHAnsi" w:cstheme="minorHAnsi"/>
                <w:b/>
                <w:i/>
                <w:iCs/>
              </w:rPr>
              <w:t xml:space="preserve">Regulamentul (UE) 1060/2021 </w:t>
            </w:r>
            <w:r w:rsidRPr="007C04F3">
              <w:rPr>
                <w:rFonts w:asciiTheme="minorHAnsi" w:hAnsiTheme="minorHAnsi" w:cstheme="minorHAnsi"/>
                <w:i/>
                <w:iCs/>
              </w:rPr>
              <w:t>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rsidR="002B081B" w:rsidRPr="007C04F3" w:rsidRDefault="002B081B" w:rsidP="002B081B">
            <w:pPr>
              <w:pStyle w:val="ListParagraph"/>
              <w:numPr>
                <w:ilvl w:val="0"/>
                <w:numId w:val="57"/>
              </w:numPr>
              <w:tabs>
                <w:tab w:val="left" w:pos="7354"/>
              </w:tabs>
              <w:spacing w:after="120" w:line="259" w:lineRule="auto"/>
              <w:jc w:val="both"/>
              <w:rPr>
                <w:rFonts w:asciiTheme="minorHAnsi" w:hAnsiTheme="minorHAnsi" w:cstheme="minorHAnsi"/>
                <w:i/>
                <w:iCs/>
              </w:rPr>
            </w:pPr>
            <w:r w:rsidRPr="007C04F3">
              <w:rPr>
                <w:rFonts w:asciiTheme="minorHAnsi" w:hAnsiTheme="minorHAnsi" w:cstheme="minorHAnsi"/>
                <w:b/>
                <w:i/>
                <w:iCs/>
              </w:rPr>
              <w:t>Regulamentul (UE) 1058/2021</w:t>
            </w:r>
            <w:r w:rsidRPr="007C04F3">
              <w:rPr>
                <w:rFonts w:asciiTheme="minorHAnsi" w:hAnsiTheme="minorHAnsi" w:cstheme="minorHAnsi"/>
                <w:i/>
                <w:iCs/>
              </w:rPr>
              <w:t xml:space="preserve"> al Parlamentului European și al Consiliului din 24 iunie 2021 privind Fondul european de dezvoltare regională și Fondul de coeziune.</w:t>
            </w:r>
          </w:p>
          <w:p w:rsidR="002B081B" w:rsidRPr="007C04F3" w:rsidRDefault="002B081B" w:rsidP="002B081B">
            <w:pPr>
              <w:pStyle w:val="ListParagraph"/>
              <w:numPr>
                <w:ilvl w:val="0"/>
                <w:numId w:val="57"/>
              </w:numPr>
              <w:tabs>
                <w:tab w:val="left" w:pos="7354"/>
              </w:tabs>
              <w:spacing w:after="120" w:line="259" w:lineRule="auto"/>
              <w:jc w:val="both"/>
              <w:rPr>
                <w:rFonts w:asciiTheme="minorHAnsi" w:hAnsiTheme="minorHAnsi" w:cstheme="minorHAnsi"/>
                <w:i/>
                <w:iCs/>
              </w:rPr>
            </w:pPr>
            <w:r w:rsidRPr="007C04F3">
              <w:rPr>
                <w:rFonts w:asciiTheme="minorHAnsi" w:hAnsiTheme="minorHAnsi" w:cstheme="minorHAnsi"/>
                <w:i/>
                <w:iCs/>
              </w:rPr>
              <w:t xml:space="preserve">COM(2019) 640 final, Comunicare a Comisiei către Parlamentul European, Consiliu, Comitetul Economic și Social European și Comitetul Regiunilor - </w:t>
            </w:r>
            <w:r w:rsidRPr="007C04F3">
              <w:rPr>
                <w:rFonts w:asciiTheme="minorHAnsi" w:hAnsiTheme="minorHAnsi" w:cstheme="minorHAnsi"/>
                <w:b/>
                <w:i/>
                <w:iCs/>
              </w:rPr>
              <w:t>Pactul ecologic european.</w:t>
            </w:r>
          </w:p>
          <w:p w:rsidR="002B081B" w:rsidRPr="007C04F3" w:rsidRDefault="002B081B" w:rsidP="002B081B">
            <w:pPr>
              <w:pStyle w:val="ListParagraph"/>
              <w:numPr>
                <w:ilvl w:val="0"/>
                <w:numId w:val="57"/>
              </w:numPr>
              <w:tabs>
                <w:tab w:val="left" w:pos="7354"/>
              </w:tabs>
              <w:spacing w:after="120" w:line="259" w:lineRule="auto"/>
              <w:jc w:val="both"/>
              <w:rPr>
                <w:rFonts w:asciiTheme="minorHAnsi" w:hAnsiTheme="minorHAnsi" w:cstheme="minorHAnsi"/>
                <w:i/>
                <w:iCs/>
              </w:rPr>
            </w:pPr>
            <w:r w:rsidRPr="007C04F3">
              <w:rPr>
                <w:rFonts w:asciiTheme="minorHAnsi" w:hAnsiTheme="minorHAnsi" w:cstheme="minorHAnsi"/>
                <w:i/>
                <w:iCs/>
              </w:rPr>
              <w:t xml:space="preserve">COM(2018) 267 final, Comunicare a Comisiei către Parlamentul European, Consiliu, Comitetul Economic și Social European și Comitetul Regiunilor - </w:t>
            </w:r>
            <w:r w:rsidRPr="007C04F3">
              <w:rPr>
                <w:rFonts w:asciiTheme="minorHAnsi" w:hAnsiTheme="minorHAnsi" w:cstheme="minorHAnsi"/>
                <w:b/>
                <w:i/>
                <w:iCs/>
              </w:rPr>
              <w:t>O nouă agendă europeană pentru cultură.</w:t>
            </w:r>
          </w:p>
          <w:p w:rsidR="002B081B" w:rsidRPr="007C04F3" w:rsidRDefault="002B081B" w:rsidP="002B081B">
            <w:pPr>
              <w:pStyle w:val="ListParagraph"/>
              <w:numPr>
                <w:ilvl w:val="0"/>
                <w:numId w:val="57"/>
              </w:numPr>
              <w:tabs>
                <w:tab w:val="left" w:pos="7354"/>
              </w:tabs>
              <w:spacing w:after="120" w:line="259" w:lineRule="auto"/>
              <w:jc w:val="both"/>
              <w:rPr>
                <w:rFonts w:asciiTheme="minorHAnsi" w:hAnsiTheme="minorHAnsi" w:cstheme="minorHAnsi"/>
                <w:i/>
                <w:iCs/>
              </w:rPr>
            </w:pPr>
            <w:r w:rsidRPr="007C04F3">
              <w:rPr>
                <w:rFonts w:asciiTheme="minorHAnsi" w:hAnsiTheme="minorHAnsi" w:cstheme="minorHAnsi"/>
                <w:i/>
                <w:iCs/>
              </w:rPr>
              <w:t xml:space="preserve">COM(2021) 573 final, Comunicare a Comisiei către Parlamentul European, Consiliu, Comitetul Economic și Social European și Comitetul Regiunilor - </w:t>
            </w:r>
            <w:r w:rsidRPr="007C04F3">
              <w:rPr>
                <w:rFonts w:asciiTheme="minorHAnsi" w:hAnsiTheme="minorHAnsi" w:cstheme="minorHAnsi"/>
                <w:b/>
                <w:i/>
                <w:iCs/>
              </w:rPr>
              <w:t>Noul Bauhaus european Frumos, durabil, pentru toți.</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Noul Bauhaus European reflectă ambiția Uniunii Europene de a crea spații, produse și stiluri de viață estetice, durabile și incluzive. Inițiativa promovează un nou mod de viață în care durabilitatea se îmbină cu estetica, accelerând tranziția verde în diverse sectoare ale economiei, precum construcțiile, mobilierul și moda, dar și în societățile noastre și în alte aspecte ale vieții de zi cu zi. Obiectivul său este de a oferi tuturor cetățenilor acces la produse circulare și cu emisii reduse de carbon, care sprijină regenerarea naturii și protejează biodiversitatea.</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Noul Bauhaus European adaugă o dimensiune culturală și creativă Pactului Verde European pentru a consolida inovarea, tehnologia și economia durabile. Acesta urmărește să transforme Pactul Verde European într-un proiect cultural, depășind dimensiunile sale tehnologice și economice. Recunoaște mediul construit ca un motor principal al transformării pe care își propune să o insufle, datorită multidimensionalității și potențialului său de a lega în mod intrinsec valorile de bază și principiile de lucru ale Noului Bauhaus European, aducând împreună estetica și calitatea experienței, sustenabilitatea și incluziunea.</w:t>
            </w:r>
          </w:p>
          <w:p w:rsidR="002B081B" w:rsidRPr="007C04F3" w:rsidRDefault="002B081B" w:rsidP="002B081B">
            <w:pPr>
              <w:spacing w:after="120"/>
              <w:jc w:val="both"/>
              <w:rPr>
                <w:rFonts w:asciiTheme="minorHAnsi" w:hAnsiTheme="minorHAnsi" w:cstheme="minorHAnsi"/>
                <w:sz w:val="22"/>
                <w:szCs w:val="22"/>
              </w:rPr>
            </w:pP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lastRenderedPageBreak/>
              <w:t>Mediul construit joacă un rol cheie în schimbarea normelor comportamentale și estetice, în promovarea dezvoltării culturale și durabilității, precum și în abordarea disparităților sociale. În primul rând, acesta are un impact profund asupra modului în care trăim și interacționăm.</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bCs/>
                <w:sz w:val="22"/>
                <w:szCs w:val="22"/>
              </w:rPr>
              <w:t>Mediul construit trebuie să joace un rol important în combaterea schimbărilor climatice. Clădirile</w:t>
            </w:r>
            <w:r w:rsidRPr="007C04F3">
              <w:rPr>
                <w:rFonts w:asciiTheme="minorHAnsi" w:hAnsiTheme="minorHAnsi" w:cstheme="minorHAnsi"/>
                <w:sz w:val="22"/>
                <w:szCs w:val="22"/>
              </w:rPr>
              <w:t xml:space="preserve"> sunt responsabile pentru o parte semnificativă a consumului global de energie și a emisiilor de gaze cu efect de seră. Sunt necesare noi abordări de proiectare și construcție, care să prioritizeze circularitatea, utilizarea materialelor durabile și a tehnicilor de construcție, reziliența, protecția și restaurarea biodiversității și a ecosistemelor.</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 xml:space="preserve">Fiecare valoare și principiu de lucru al NEB este caracterizat de trei </w:t>
            </w:r>
            <w:r w:rsidRPr="007C04F3">
              <w:rPr>
                <w:rFonts w:asciiTheme="minorHAnsi" w:hAnsiTheme="minorHAnsi" w:cstheme="minorHAnsi"/>
                <w:b/>
                <w:bCs/>
                <w:sz w:val="22"/>
                <w:szCs w:val="22"/>
              </w:rPr>
              <w:t>niveluri de ambiție</w:t>
            </w:r>
            <w:r w:rsidRPr="007C04F3">
              <w:rPr>
                <w:rFonts w:asciiTheme="minorHAnsi" w:hAnsiTheme="minorHAnsi" w:cstheme="minorHAnsi"/>
                <w:sz w:val="22"/>
                <w:szCs w:val="22"/>
              </w:rPr>
              <w:t xml:space="preserve">, pentru a inspira și ghida proiectarea unui proiect încă din primele sale etape. </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Primul nivel de ambiție stabilește nivelul de referință.  Al doilea și al treilea nivel se bazează pe definițiile de pornire, extinzând-le cu aspirații în creștere. În special, al treilea și cel mai înalt nivel de ambiție reflectă proiecte care sunt transformatoare și implementează și integrează pe deplin NEB pentru a induce schimbări fundamentale ale societății.</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Cu cât ambiția este mai mare, cu atât mai mult valorile și principiile de lucru ale proiectului se vor conecta și se vor suprapune.</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b/>
                <w:bCs/>
                <w:sz w:val="22"/>
                <w:szCs w:val="22"/>
              </w:rPr>
              <w:t>Valori esențiale</w:t>
            </w:r>
            <w:r w:rsidRPr="007C04F3">
              <w:rPr>
                <w:rFonts w:asciiTheme="minorHAnsi" w:hAnsiTheme="minorHAnsi" w:cstheme="minorHAnsi"/>
                <w:sz w:val="22"/>
                <w:szCs w:val="22"/>
              </w:rPr>
              <w:t xml:space="preserve"> legate în mod indisolubil ghidează Noul Bauhaus European: estetic, durabil/ sustenabil și incluziunea/ împreună. Provocarea este de a aborda simultan toate aceste valori, pentru a elabora soluții creative care să răspundă cel mai bine nevoilor oamenilor, la un cost global mai mic.</w:t>
            </w:r>
          </w:p>
          <w:p w:rsidR="002B081B" w:rsidRPr="007C04F3" w:rsidRDefault="002B081B" w:rsidP="002B081B">
            <w:pPr>
              <w:pStyle w:val="Heading2"/>
              <w:spacing w:before="0" w:after="120"/>
              <w:jc w:val="both"/>
              <w:rPr>
                <w:rFonts w:asciiTheme="minorHAnsi" w:hAnsiTheme="minorHAnsi" w:cstheme="minorHAnsi"/>
                <w:i/>
                <w:iCs/>
                <w:color w:val="auto"/>
                <w:sz w:val="22"/>
                <w:szCs w:val="22"/>
              </w:rPr>
            </w:pPr>
            <w:bookmarkStart w:id="0" w:name="_Toc179467868"/>
            <w:r w:rsidRPr="007C04F3">
              <w:rPr>
                <w:rFonts w:asciiTheme="minorHAnsi" w:hAnsiTheme="minorHAnsi" w:cstheme="minorHAnsi"/>
                <w:i/>
                <w:iCs/>
                <w:color w:val="auto"/>
                <w:sz w:val="22"/>
                <w:szCs w:val="22"/>
              </w:rPr>
              <w:t>a). Estetic/ Frumos</w:t>
            </w:r>
            <w:bookmarkEnd w:id="0"/>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Se referă la calitatea experienței și a stilului, dincolo de funcționalitate. Noul Bauhaus European pune procesul creativ al unui proiect în centrul a ceea ce îl face frumos. Un proiect frumos apare atunci când autorii săi valorifică sensibilitatea colectivă, inteligența și competențele în crearea unei experiențe pozitive și îmbogățitoare oamenilor, dincolo de funcționalitate. Un proiect cu adevărat sensibil la contextul său și la nevoile utilizatorilor promovează îngrijirea reciprocă și poate deveni un motor puternic al schimbării.</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Nivelurile de ambitie sunt:</w:t>
            </w:r>
          </w:p>
          <w:p w:rsidR="002B081B" w:rsidRPr="007C04F3" w:rsidRDefault="002B081B" w:rsidP="002B081B">
            <w:pPr>
              <w:pStyle w:val="ListParagraph"/>
              <w:numPr>
                <w:ilvl w:val="0"/>
                <w:numId w:val="58"/>
              </w:numPr>
              <w:pBdr>
                <w:bottom w:val="single" w:sz="4" w:space="1" w:color="auto"/>
              </w:pBdr>
              <w:shd w:val="clear" w:color="auto" w:fill="DBE5F1" w:themeFill="accent1" w:themeFillTint="33"/>
              <w:spacing w:after="120" w:line="259" w:lineRule="auto"/>
              <w:jc w:val="both"/>
              <w:rPr>
                <w:rFonts w:asciiTheme="minorHAnsi" w:hAnsiTheme="minorHAnsi" w:cstheme="minorHAnsi"/>
              </w:rPr>
            </w:pPr>
            <w:r w:rsidRPr="007C04F3">
              <w:rPr>
                <w:rFonts w:asciiTheme="minorHAnsi" w:hAnsiTheme="minorHAnsi" w:cstheme="minorHAnsi"/>
                <w:b/>
              </w:rPr>
              <w:t xml:space="preserve">REACTIVARE: </w:t>
            </w:r>
            <w:r w:rsidRPr="007C04F3">
              <w:rPr>
                <w:rFonts w:asciiTheme="minorHAnsi" w:hAnsiTheme="minorHAnsi" w:cstheme="minorHAnsi"/>
              </w:rPr>
              <w:t xml:space="preserve">să (re)activeze calitățile unui anumit context, contribuind în același timp la bunăstarea noastră fizică și mentală; </w:t>
            </w:r>
          </w:p>
          <w:p w:rsidR="002B081B" w:rsidRPr="007C04F3" w:rsidRDefault="002B081B" w:rsidP="002B081B">
            <w:pPr>
              <w:pStyle w:val="ListParagraph"/>
              <w:numPr>
                <w:ilvl w:val="0"/>
                <w:numId w:val="58"/>
              </w:numPr>
              <w:pBdr>
                <w:bottom w:val="single" w:sz="4" w:space="1" w:color="auto"/>
              </w:pBdr>
              <w:shd w:val="clear" w:color="auto" w:fill="DBE5F1" w:themeFill="accent1" w:themeFillTint="33"/>
              <w:spacing w:after="120" w:line="259" w:lineRule="auto"/>
              <w:jc w:val="both"/>
              <w:rPr>
                <w:rFonts w:asciiTheme="minorHAnsi" w:hAnsiTheme="minorHAnsi" w:cstheme="minorHAnsi"/>
              </w:rPr>
            </w:pPr>
            <w:r w:rsidRPr="007C04F3">
              <w:rPr>
                <w:rFonts w:asciiTheme="minorHAnsi" w:hAnsiTheme="minorHAnsi" w:cstheme="minorHAnsi"/>
                <w:b/>
              </w:rPr>
              <w:t xml:space="preserve">CONECTARE: </w:t>
            </w:r>
            <w:r w:rsidRPr="007C04F3">
              <w:rPr>
                <w:rFonts w:asciiTheme="minorHAnsi" w:hAnsiTheme="minorHAnsi" w:cstheme="minorHAnsi"/>
              </w:rPr>
              <w:t xml:space="preserve">să conecteze diferite locuri și persoane și să promoveze un sentiment de apartenență prin experiențe colective semnificative; </w:t>
            </w:r>
          </w:p>
          <w:p w:rsidR="002B081B" w:rsidRPr="007C04F3" w:rsidRDefault="002B081B" w:rsidP="002B081B">
            <w:pPr>
              <w:pStyle w:val="ListParagraph"/>
              <w:numPr>
                <w:ilvl w:val="0"/>
                <w:numId w:val="58"/>
              </w:numPr>
              <w:pBdr>
                <w:bottom w:val="single" w:sz="4" w:space="1" w:color="auto"/>
              </w:pBdr>
              <w:shd w:val="clear" w:color="auto" w:fill="DBE5F1" w:themeFill="accent1" w:themeFillTint="33"/>
              <w:spacing w:after="120" w:line="259" w:lineRule="auto"/>
              <w:jc w:val="both"/>
              <w:rPr>
                <w:rFonts w:asciiTheme="minorHAnsi" w:hAnsiTheme="minorHAnsi" w:cstheme="minorHAnsi"/>
              </w:rPr>
            </w:pPr>
            <w:r w:rsidRPr="007C04F3">
              <w:rPr>
                <w:rFonts w:asciiTheme="minorHAnsi" w:hAnsiTheme="minorHAnsi" w:cstheme="minorHAnsi"/>
                <w:b/>
              </w:rPr>
              <w:t>INTEGRARE:</w:t>
            </w:r>
            <w:r w:rsidRPr="007C04F3">
              <w:rPr>
                <w:rFonts w:asciiTheme="minorHAnsi" w:hAnsiTheme="minorHAnsi" w:cstheme="minorHAnsi"/>
              </w:rPr>
              <w:t xml:space="preserve"> să integreze noi valori culturale și sociale sustenabile prin creație.</w:t>
            </w:r>
          </w:p>
          <w:p w:rsidR="002B081B" w:rsidRPr="007C04F3" w:rsidRDefault="002B081B" w:rsidP="002B081B">
            <w:pPr>
              <w:pStyle w:val="Heading2"/>
              <w:spacing w:before="0" w:after="120"/>
              <w:jc w:val="both"/>
              <w:rPr>
                <w:rFonts w:asciiTheme="minorHAnsi" w:hAnsiTheme="minorHAnsi" w:cstheme="minorHAnsi"/>
                <w:i/>
                <w:iCs/>
                <w:color w:val="auto"/>
                <w:sz w:val="22"/>
                <w:szCs w:val="22"/>
              </w:rPr>
            </w:pPr>
            <w:bookmarkStart w:id="1" w:name="_Toc179467870"/>
            <w:r w:rsidRPr="007C04F3">
              <w:rPr>
                <w:rFonts w:asciiTheme="minorHAnsi" w:hAnsiTheme="minorHAnsi" w:cstheme="minorHAnsi"/>
                <w:i/>
                <w:iCs/>
                <w:color w:val="auto"/>
                <w:sz w:val="22"/>
                <w:szCs w:val="22"/>
              </w:rPr>
              <w:t>b). Durabil/ Sustenabil</w:t>
            </w:r>
            <w:bookmarkEnd w:id="1"/>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 xml:space="preserve">Se referă la abordarea obiectivelor climatice, a circularității, a biodiversității și a problematicii referitoare la reducerea la zero a poluării. Sustenabilitatea înseamnă prioritizarea nevoilor tuturor formelor de viață și ale planetei, asigurându-se că activitățile umane respectă echilibrul natural și nu amenință sănătatea ecosistemelor. </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 xml:space="preserve">NEB păstrează conceptele și paradigmele de investiții existente legate de sustenabilitate, punând accent pe dimensiunea societală și pe rolul indivizilor în tranziția către comunități mai durabile. În consecință, toate domeniile de sustenabilitate sunt atinse de ambițiile NEB și orice investiție NEB este orientată către </w:t>
            </w:r>
            <w:r w:rsidRPr="007C04F3">
              <w:rPr>
                <w:rFonts w:asciiTheme="minorHAnsi" w:hAnsiTheme="minorHAnsi" w:cstheme="minorHAnsi"/>
                <w:sz w:val="22"/>
                <w:szCs w:val="22"/>
              </w:rPr>
              <w:lastRenderedPageBreak/>
              <w:t>cele mai înalte standarde de sustenabilitate.</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Nivelurile de ambitie sunt:</w:t>
            </w:r>
          </w:p>
          <w:p w:rsidR="002B081B" w:rsidRPr="007C04F3" w:rsidRDefault="002B081B" w:rsidP="002B081B">
            <w:pPr>
              <w:pStyle w:val="ListParagraph"/>
              <w:numPr>
                <w:ilvl w:val="0"/>
                <w:numId w:val="59"/>
              </w:numPr>
              <w:shd w:val="clear" w:color="auto" w:fill="DBE5F1" w:themeFill="accent1" w:themeFillTint="33"/>
              <w:spacing w:after="120" w:line="259" w:lineRule="auto"/>
              <w:jc w:val="both"/>
              <w:rPr>
                <w:rFonts w:asciiTheme="minorHAnsi" w:hAnsiTheme="minorHAnsi" w:cstheme="minorHAnsi"/>
              </w:rPr>
            </w:pPr>
            <w:r w:rsidRPr="007C04F3">
              <w:rPr>
                <w:rFonts w:asciiTheme="minorHAnsi" w:hAnsiTheme="minorHAnsi" w:cstheme="minorHAnsi"/>
                <w:b/>
              </w:rPr>
              <w:t>REUTILIZARE</w:t>
            </w:r>
            <w:r w:rsidRPr="007C04F3">
              <w:rPr>
                <w:rFonts w:asciiTheme="minorHAnsi" w:hAnsiTheme="minorHAnsi" w:cstheme="minorHAnsi"/>
              </w:rPr>
              <w:t xml:space="preserve"> – să reutilizeze pentru a reduce impactul asupra mediului și să acorde prioritate durabilității, adaptabilității și reciclării atunci când sunt selectate produse, servicii și materii prime;</w:t>
            </w:r>
          </w:p>
          <w:p w:rsidR="002B081B" w:rsidRPr="007C04F3" w:rsidRDefault="002B081B" w:rsidP="002B081B">
            <w:pPr>
              <w:pStyle w:val="ListParagraph"/>
              <w:numPr>
                <w:ilvl w:val="0"/>
                <w:numId w:val="59"/>
              </w:numPr>
              <w:shd w:val="clear" w:color="auto" w:fill="DBE5F1" w:themeFill="accent1" w:themeFillTint="33"/>
              <w:spacing w:after="120" w:line="259" w:lineRule="auto"/>
              <w:jc w:val="both"/>
              <w:rPr>
                <w:rFonts w:asciiTheme="minorHAnsi" w:hAnsiTheme="minorHAnsi" w:cstheme="minorHAnsi"/>
              </w:rPr>
            </w:pPr>
            <w:r w:rsidRPr="007C04F3">
              <w:rPr>
                <w:rFonts w:asciiTheme="minorHAnsi" w:hAnsiTheme="minorHAnsi" w:cstheme="minorHAnsi"/>
                <w:b/>
              </w:rPr>
              <w:t xml:space="preserve">CIRCULARITATE/ ÎNCHIDEREA BUCLEI </w:t>
            </w:r>
            <w:r w:rsidRPr="007C04F3">
              <w:rPr>
                <w:rFonts w:asciiTheme="minorHAnsi" w:hAnsiTheme="minorHAnsi" w:cstheme="minorHAnsi"/>
              </w:rPr>
              <w:t>– angajamentul de a închide bucla implică asigurarea circularității pe parcursul întregului ciclu de viață al produsului și în cadrul întregului sistem, cu scopul atingerii emisiilor zero;</w:t>
            </w:r>
          </w:p>
          <w:p w:rsidR="002B081B" w:rsidRPr="007C04F3" w:rsidRDefault="002B081B" w:rsidP="002B081B">
            <w:pPr>
              <w:pStyle w:val="ListParagraph"/>
              <w:numPr>
                <w:ilvl w:val="0"/>
                <w:numId w:val="59"/>
              </w:numPr>
              <w:shd w:val="clear" w:color="auto" w:fill="DBE5F1" w:themeFill="accent1" w:themeFillTint="33"/>
              <w:spacing w:after="120" w:line="259" w:lineRule="auto"/>
              <w:jc w:val="both"/>
              <w:rPr>
                <w:rFonts w:asciiTheme="minorHAnsi" w:hAnsiTheme="minorHAnsi" w:cstheme="minorHAnsi"/>
              </w:rPr>
            </w:pPr>
            <w:r w:rsidRPr="007C04F3">
              <w:rPr>
                <w:rFonts w:asciiTheme="minorHAnsi" w:hAnsiTheme="minorHAnsi" w:cstheme="minorHAnsi"/>
                <w:b/>
              </w:rPr>
              <w:t xml:space="preserve">REGENERARE - </w:t>
            </w:r>
            <w:r w:rsidRPr="007C04F3">
              <w:rPr>
                <w:rFonts w:asciiTheme="minorHAnsi" w:hAnsiTheme="minorHAnsi" w:cstheme="minorHAnsi"/>
              </w:rPr>
              <w:t>proiectul tinde spre reînnoire, are capacitatea de a se reconecta cu natura și are un impact pozitiv asupra mediului înconjurător.</w:t>
            </w:r>
          </w:p>
          <w:p w:rsidR="002B081B" w:rsidRPr="007C04F3" w:rsidRDefault="002B081B" w:rsidP="002B081B">
            <w:pPr>
              <w:pStyle w:val="Heading2"/>
              <w:spacing w:before="0" w:after="120"/>
              <w:jc w:val="both"/>
              <w:rPr>
                <w:rFonts w:asciiTheme="minorHAnsi" w:hAnsiTheme="minorHAnsi" w:cstheme="minorHAnsi"/>
                <w:i/>
                <w:iCs/>
                <w:color w:val="auto"/>
                <w:sz w:val="22"/>
                <w:szCs w:val="22"/>
              </w:rPr>
            </w:pPr>
            <w:bookmarkStart w:id="2" w:name="_Toc179467872"/>
            <w:r w:rsidRPr="007C04F3">
              <w:rPr>
                <w:rFonts w:asciiTheme="minorHAnsi" w:hAnsiTheme="minorHAnsi" w:cstheme="minorHAnsi"/>
                <w:i/>
                <w:iCs/>
                <w:color w:val="auto"/>
                <w:sz w:val="22"/>
                <w:szCs w:val="22"/>
              </w:rPr>
              <w:t>c). Împreună/ Incluziune</w:t>
            </w:r>
            <w:bookmarkEnd w:id="2"/>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 xml:space="preserve">Se referă la punerea în valoare a diversității, asigurarea egalității pentru toți, a accesibilității și a prețurilor abordabile. În centrul acestei valori se află conceptul de incluziune care este îmbogățit cu conceptele de egalitate, accesibilitate fizică și financiară. NEB menține o abordare pozitivă, deschisă și nediscriminatorie care transcende simpla listare sau clasificare a grupurilor sociale în funcție de diferențele dintre acestea. </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Nivelurile de ambitie sunt:</w:t>
            </w:r>
          </w:p>
          <w:p w:rsidR="002B081B" w:rsidRPr="007C04F3" w:rsidRDefault="002B081B" w:rsidP="002B081B">
            <w:pPr>
              <w:pStyle w:val="ListParagraph"/>
              <w:numPr>
                <w:ilvl w:val="0"/>
                <w:numId w:val="60"/>
              </w:numPr>
              <w:shd w:val="clear" w:color="auto" w:fill="DBE5F1" w:themeFill="accent1" w:themeFillTint="33"/>
              <w:spacing w:after="120" w:line="259" w:lineRule="auto"/>
              <w:jc w:val="both"/>
              <w:rPr>
                <w:rFonts w:asciiTheme="minorHAnsi" w:hAnsiTheme="minorHAnsi" w:cstheme="minorHAnsi"/>
              </w:rPr>
            </w:pPr>
            <w:r w:rsidRPr="007C04F3">
              <w:rPr>
                <w:rFonts w:asciiTheme="minorHAnsi" w:hAnsiTheme="minorHAnsi" w:cstheme="minorHAnsi"/>
                <w:b/>
              </w:rPr>
              <w:t>INCLUZIUNE</w:t>
            </w:r>
            <w:r w:rsidRPr="007C04F3">
              <w:rPr>
                <w:rFonts w:asciiTheme="minorHAnsi" w:hAnsiTheme="minorHAnsi" w:cstheme="minorHAnsi"/>
              </w:rPr>
              <w:t xml:space="preserve"> – să adopte o abordare deschisă și nediscriminatorie care asigură egalitatea și accesibilitatea și acordă prioritate nevoilor persoanelor, grupurilor și comunităților mai puțin reprezentate;</w:t>
            </w:r>
          </w:p>
          <w:p w:rsidR="002B081B" w:rsidRPr="007C04F3" w:rsidRDefault="002B081B" w:rsidP="002B081B">
            <w:pPr>
              <w:pStyle w:val="ListParagraph"/>
              <w:numPr>
                <w:ilvl w:val="0"/>
                <w:numId w:val="60"/>
              </w:numPr>
              <w:shd w:val="clear" w:color="auto" w:fill="DBE5F1" w:themeFill="accent1" w:themeFillTint="33"/>
              <w:spacing w:after="120" w:line="259" w:lineRule="auto"/>
              <w:jc w:val="both"/>
              <w:rPr>
                <w:rFonts w:asciiTheme="minorHAnsi" w:hAnsiTheme="minorHAnsi" w:cstheme="minorHAnsi"/>
                <w:b/>
              </w:rPr>
            </w:pPr>
            <w:r w:rsidRPr="007C04F3">
              <w:rPr>
                <w:rFonts w:asciiTheme="minorHAnsi" w:hAnsiTheme="minorHAnsi" w:cstheme="minorHAnsi"/>
                <w:b/>
              </w:rPr>
              <w:t>CONSOLIDARE</w:t>
            </w:r>
            <w:r w:rsidRPr="007C04F3">
              <w:rPr>
                <w:rFonts w:asciiTheme="minorHAnsi" w:hAnsiTheme="minorHAnsi" w:cstheme="minorHAnsi"/>
                <w:bCs/>
              </w:rPr>
              <w:t xml:space="preserve"> -</w:t>
            </w:r>
            <w:r w:rsidRPr="007C04F3">
              <w:rPr>
                <w:rFonts w:asciiTheme="minorHAnsi" w:hAnsiTheme="minorHAnsi" w:cstheme="minorHAnsi"/>
                <w:b/>
              </w:rPr>
              <w:t xml:space="preserve"> </w:t>
            </w:r>
            <w:r w:rsidRPr="007C04F3">
              <w:rPr>
                <w:rFonts w:asciiTheme="minorHAnsi" w:hAnsiTheme="minorHAnsi" w:cstheme="minorHAnsi"/>
              </w:rPr>
              <w:t>proiectul implementează principiul incluziunii și accesului deschis la servicii prin mecanisme formale, structurale precum finanțarea, modelele de afaceri, planificarea și reglementările;</w:t>
            </w:r>
          </w:p>
          <w:p w:rsidR="002B081B" w:rsidRPr="007C04F3" w:rsidRDefault="002B081B" w:rsidP="002B081B">
            <w:pPr>
              <w:pStyle w:val="ListParagraph"/>
              <w:numPr>
                <w:ilvl w:val="0"/>
                <w:numId w:val="60"/>
              </w:numPr>
              <w:shd w:val="clear" w:color="auto" w:fill="DBE5F1" w:themeFill="accent1" w:themeFillTint="33"/>
              <w:spacing w:after="120" w:line="259" w:lineRule="auto"/>
              <w:jc w:val="both"/>
              <w:rPr>
                <w:rFonts w:asciiTheme="minorHAnsi" w:hAnsiTheme="minorHAnsi" w:cstheme="minorHAnsi"/>
                <w:b/>
              </w:rPr>
            </w:pPr>
            <w:r w:rsidRPr="007C04F3">
              <w:rPr>
                <w:rFonts w:asciiTheme="minorHAnsi" w:hAnsiTheme="minorHAnsi" w:cstheme="minorHAnsi"/>
                <w:b/>
              </w:rPr>
              <w:t>TRANSFORMARE</w:t>
            </w:r>
            <w:r w:rsidRPr="007C04F3">
              <w:rPr>
                <w:rFonts w:asciiTheme="minorHAnsi" w:hAnsiTheme="minorHAnsi" w:cstheme="minorHAnsi"/>
                <w:bCs/>
              </w:rPr>
              <w:t xml:space="preserve"> –</w:t>
            </w:r>
            <w:r w:rsidRPr="007C04F3">
              <w:rPr>
                <w:rFonts w:asciiTheme="minorHAnsi" w:hAnsiTheme="minorHAnsi" w:cstheme="minorHAnsi"/>
                <w:b/>
              </w:rPr>
              <w:t xml:space="preserve"> </w:t>
            </w:r>
            <w:r w:rsidRPr="007C04F3">
              <w:rPr>
                <w:rFonts w:asciiTheme="minorHAnsi" w:hAnsiTheme="minorHAnsi" w:cstheme="minorHAnsi"/>
              </w:rPr>
              <w:t>are potențialul de a crea valoare socială și de a influența viziuni asupra lumii, paradigme și comportamente, inspirând noi modalități de trai bazate pe solidaritate și cooperare.</w:t>
            </w:r>
          </w:p>
          <w:p w:rsidR="002B081B" w:rsidRPr="007C04F3" w:rsidRDefault="002B081B" w:rsidP="002B081B">
            <w:pPr>
              <w:pStyle w:val="Heading2"/>
              <w:spacing w:before="0" w:after="120"/>
              <w:jc w:val="both"/>
              <w:rPr>
                <w:rFonts w:asciiTheme="minorHAnsi" w:hAnsiTheme="minorHAnsi" w:cstheme="minorHAnsi"/>
                <w:color w:val="auto"/>
                <w:sz w:val="22"/>
                <w:szCs w:val="22"/>
              </w:rPr>
            </w:pPr>
            <w:bookmarkStart w:id="3" w:name="_Toc179467875"/>
            <w:r w:rsidRPr="007C04F3">
              <w:rPr>
                <w:rFonts w:asciiTheme="minorHAnsi" w:hAnsiTheme="minorHAnsi" w:cstheme="minorHAnsi"/>
                <w:color w:val="auto"/>
                <w:sz w:val="22"/>
                <w:szCs w:val="22"/>
              </w:rPr>
              <w:t>Principiile de lucru NEB sunt urmatoarele:</w:t>
            </w:r>
          </w:p>
          <w:p w:rsidR="002B081B" w:rsidRPr="007C04F3" w:rsidRDefault="002B081B" w:rsidP="002B081B">
            <w:pPr>
              <w:pStyle w:val="Heading2"/>
              <w:spacing w:before="0" w:after="120"/>
              <w:jc w:val="both"/>
              <w:rPr>
                <w:rFonts w:asciiTheme="minorHAnsi" w:hAnsiTheme="minorHAnsi" w:cstheme="minorHAnsi"/>
                <w:i/>
                <w:iCs/>
                <w:color w:val="auto"/>
                <w:sz w:val="22"/>
                <w:szCs w:val="22"/>
              </w:rPr>
            </w:pPr>
            <w:r w:rsidRPr="007C04F3">
              <w:rPr>
                <w:rFonts w:asciiTheme="minorHAnsi" w:hAnsiTheme="minorHAnsi" w:cstheme="minorHAnsi"/>
                <w:i/>
                <w:iCs/>
                <w:color w:val="auto"/>
                <w:sz w:val="22"/>
                <w:szCs w:val="22"/>
              </w:rPr>
              <w:t>a). Angajament pe mai multe niveluri</w:t>
            </w:r>
            <w:bookmarkEnd w:id="3"/>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 xml:space="preserve">Noul Bauhaus european susține o abordare pe mai multe niveluri a transformării – de la nivel local la nivel global. Schimbările climatice și tranziția verde aduc provocări care ar trebui abordate la nivel global. În același timp, nivelul local este cel la care schimbările devin relevante și semnificative pentru oameni. Un proiect pe mai multe niveluri ar trebui să pună în aplicare un schimb eficace atât pe orizontală (cu colegii și parteneri la același nivel), cât și pe verticală (cu alte persoane care operează la o scară diferită) și apoi să avanseze la o colaborare bine definită cadru care să le integreze pe cele două. </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Cea mai mare ambiție pentru un proiect pe mai multe niveluri este de a găsi modalități de a ajunge la un impact de transformare dincolo de amploarea sa inițială și de a crea o punte între local și global, dimensiune care conectează părțile interesate care, la diferite niveluri, împărtășesc acțiuni similare</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Nivelurile de ambitie sunt:</w:t>
            </w:r>
          </w:p>
          <w:p w:rsidR="002B081B" w:rsidRPr="007C04F3" w:rsidRDefault="002B081B" w:rsidP="002B081B">
            <w:pPr>
              <w:pStyle w:val="ListParagraph"/>
              <w:numPr>
                <w:ilvl w:val="0"/>
                <w:numId w:val="61"/>
              </w:numPr>
              <w:shd w:val="clear" w:color="auto" w:fill="DBE5F1" w:themeFill="accent1" w:themeFillTint="33"/>
              <w:spacing w:after="120" w:line="259" w:lineRule="auto"/>
              <w:jc w:val="both"/>
              <w:rPr>
                <w:rFonts w:asciiTheme="minorHAnsi" w:hAnsiTheme="minorHAnsi" w:cstheme="minorHAnsi"/>
              </w:rPr>
            </w:pPr>
            <w:r w:rsidRPr="007C04F3">
              <w:rPr>
                <w:rFonts w:asciiTheme="minorHAnsi" w:hAnsiTheme="minorHAnsi" w:cstheme="minorHAnsi"/>
                <w:b/>
              </w:rPr>
              <w:t xml:space="preserve">INTERVENȚII LOCALE </w:t>
            </w:r>
            <w:r w:rsidRPr="007C04F3">
              <w:rPr>
                <w:rFonts w:asciiTheme="minorHAnsi" w:hAnsiTheme="minorHAnsi" w:cstheme="minorHAnsi"/>
              </w:rPr>
              <w:t xml:space="preserve">– să asigure implicarea unei game largi de părți interesate și să stabilească un schimb eficient și activ de informații la nivel local (pe orizontală) cu parteneri </w:t>
            </w:r>
            <w:r w:rsidRPr="007C04F3">
              <w:rPr>
                <w:rFonts w:asciiTheme="minorHAnsi" w:hAnsiTheme="minorHAnsi" w:cstheme="minorHAnsi"/>
              </w:rPr>
              <w:lastRenderedPageBreak/>
              <w:t>relevanți;</w:t>
            </w:r>
          </w:p>
          <w:p w:rsidR="002B081B" w:rsidRPr="007C04F3" w:rsidRDefault="002B081B" w:rsidP="002B081B">
            <w:pPr>
              <w:pStyle w:val="ListParagraph"/>
              <w:numPr>
                <w:ilvl w:val="0"/>
                <w:numId w:val="61"/>
              </w:numPr>
              <w:shd w:val="clear" w:color="auto" w:fill="DBE5F1" w:themeFill="accent1" w:themeFillTint="33"/>
              <w:spacing w:after="120" w:line="259" w:lineRule="auto"/>
              <w:jc w:val="both"/>
              <w:rPr>
                <w:rFonts w:asciiTheme="minorHAnsi" w:hAnsiTheme="minorHAnsi" w:cstheme="minorHAnsi"/>
                <w:b/>
              </w:rPr>
            </w:pPr>
            <w:r w:rsidRPr="007C04F3">
              <w:rPr>
                <w:rFonts w:asciiTheme="minorHAnsi" w:hAnsiTheme="minorHAnsi" w:cstheme="minorHAnsi"/>
                <w:b/>
              </w:rPr>
              <w:t xml:space="preserve">ABORDARE PE MAI MULTE NIVELURI – </w:t>
            </w:r>
            <w:r w:rsidRPr="007C04F3">
              <w:rPr>
                <w:rFonts w:asciiTheme="minorHAnsi" w:hAnsiTheme="minorHAnsi" w:cstheme="minorHAnsi"/>
              </w:rPr>
              <w:t>să conecteze pe verticală părțile interesate care lucrează la obiective similare pe diferite niveluri, asigurând diseminarea cunoștințelor între sectoare;</w:t>
            </w:r>
          </w:p>
          <w:p w:rsidR="002B081B" w:rsidRPr="007C04F3" w:rsidRDefault="002B081B" w:rsidP="002B081B">
            <w:pPr>
              <w:pStyle w:val="ListParagraph"/>
              <w:numPr>
                <w:ilvl w:val="0"/>
                <w:numId w:val="61"/>
              </w:numPr>
              <w:shd w:val="clear" w:color="auto" w:fill="DBE5F1" w:themeFill="accent1" w:themeFillTint="33"/>
              <w:spacing w:after="120" w:line="259" w:lineRule="auto"/>
              <w:jc w:val="both"/>
              <w:rPr>
                <w:rFonts w:asciiTheme="minorHAnsi" w:hAnsiTheme="minorHAnsi" w:cstheme="minorHAnsi"/>
                <w:b/>
              </w:rPr>
            </w:pPr>
            <w:r w:rsidRPr="007C04F3">
              <w:rPr>
                <w:rFonts w:asciiTheme="minorHAnsi" w:hAnsiTheme="minorHAnsi" w:cstheme="minorHAnsi"/>
                <w:b/>
              </w:rPr>
              <w:t xml:space="preserve">PERSPECTIVĂ GLOBALĂ </w:t>
            </w:r>
            <w:r w:rsidRPr="007C04F3">
              <w:rPr>
                <w:rFonts w:asciiTheme="minorHAnsi" w:hAnsiTheme="minorHAnsi" w:cstheme="minorHAnsi"/>
              </w:rPr>
              <w:t>– să producă un impact care depășește scara, cadrul și dimensiunea sa inițială, combinând o abordare bazată pe loc cu o gândire sistemică la nivelul întregului ecosistem, conectând dimensiunile globale și locale și explorând interacțiunile dintre acestea.</w:t>
            </w:r>
          </w:p>
          <w:p w:rsidR="002B081B" w:rsidRPr="007C04F3" w:rsidRDefault="002B081B" w:rsidP="002B081B">
            <w:pPr>
              <w:pStyle w:val="Heading2"/>
              <w:spacing w:before="0" w:after="120"/>
              <w:jc w:val="both"/>
              <w:rPr>
                <w:rFonts w:asciiTheme="minorHAnsi" w:hAnsiTheme="minorHAnsi" w:cstheme="minorHAnsi"/>
                <w:i/>
                <w:iCs/>
                <w:color w:val="auto"/>
                <w:sz w:val="22"/>
                <w:szCs w:val="22"/>
              </w:rPr>
            </w:pPr>
            <w:bookmarkStart w:id="4" w:name="_Toc179467877"/>
            <w:r w:rsidRPr="007C04F3">
              <w:rPr>
                <w:rFonts w:asciiTheme="minorHAnsi" w:hAnsiTheme="minorHAnsi" w:cstheme="minorHAnsi"/>
                <w:i/>
                <w:iCs/>
                <w:color w:val="auto"/>
                <w:sz w:val="22"/>
                <w:szCs w:val="22"/>
              </w:rPr>
              <w:t>b). Abordarea participativă</w:t>
            </w:r>
            <w:bookmarkEnd w:id="4"/>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Abordarea participativă implică societatea civilă și oamenii de toate vârstele, în toată diversitatea lor, acest accent necesar pe incluziune are scopul de a nu lăsa pe nimeni în urmă și de a recunoaște că soluțiile cele mai creative se bazează pe gândirea colectivă. Noile soluții ar trebui să rezolve problemele cotidiene și să îmbunătățească calitatea vieții pentru toți.</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Principiu abordării participative se referă la gradul în care comunitățile afectate de proiect sunt implicate în fazele de proiectare, luare a deciziilor și implementare. Acesta se bazează pe premisa că un proiect NEB va implica întotdeauna societatea civilă sau parteneri sociali  într-un cadru participativ. Procesul ar trebui să evolueze către relații echitabile în definirea și implementarea unui proiect și să împuternicească comunitatea locală să gestioneze procesele sau rezultatele cheie, oferindu-le totodată posibilitatea de a iniția și autoguverna acțiuni viitoare pe termen lung.</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Nivelurile de ambitie sunt:</w:t>
            </w:r>
          </w:p>
          <w:p w:rsidR="002B081B" w:rsidRPr="007C04F3" w:rsidRDefault="002B081B" w:rsidP="002B081B">
            <w:pPr>
              <w:pStyle w:val="ListParagraph"/>
              <w:numPr>
                <w:ilvl w:val="0"/>
                <w:numId w:val="62"/>
              </w:numPr>
              <w:shd w:val="clear" w:color="auto" w:fill="DBE5F1" w:themeFill="accent1" w:themeFillTint="33"/>
              <w:spacing w:after="120" w:line="259" w:lineRule="auto"/>
              <w:jc w:val="both"/>
              <w:rPr>
                <w:rFonts w:asciiTheme="minorHAnsi" w:hAnsiTheme="minorHAnsi" w:cstheme="minorHAnsi"/>
              </w:rPr>
            </w:pPr>
            <w:r w:rsidRPr="007C04F3">
              <w:rPr>
                <w:rFonts w:asciiTheme="minorHAnsi" w:hAnsiTheme="minorHAnsi" w:cstheme="minorHAnsi"/>
                <w:b/>
              </w:rPr>
              <w:t xml:space="preserve">CONSULTARE </w:t>
            </w:r>
            <w:r w:rsidRPr="007C04F3">
              <w:rPr>
                <w:rFonts w:asciiTheme="minorHAnsi" w:hAnsiTheme="minorHAnsi" w:cstheme="minorHAnsi"/>
              </w:rPr>
              <w:t>– să implice comunitățile în planificare, fazele de luare a deciziilor și implementare. Acesta informează părțile interesate despre proiect, desfășoară consultări, iar rezultatele acestora sunt valorificate în procesul decizional;</w:t>
            </w:r>
          </w:p>
          <w:p w:rsidR="002B081B" w:rsidRPr="007C04F3" w:rsidRDefault="002B081B" w:rsidP="002B081B">
            <w:pPr>
              <w:pStyle w:val="ListParagraph"/>
              <w:numPr>
                <w:ilvl w:val="0"/>
                <w:numId w:val="62"/>
              </w:numPr>
              <w:shd w:val="clear" w:color="auto" w:fill="DBE5F1" w:themeFill="accent1" w:themeFillTint="33"/>
              <w:spacing w:after="120" w:line="259" w:lineRule="auto"/>
              <w:jc w:val="both"/>
              <w:rPr>
                <w:rFonts w:asciiTheme="minorHAnsi" w:hAnsiTheme="minorHAnsi" w:cstheme="minorHAnsi"/>
                <w:b/>
              </w:rPr>
            </w:pPr>
            <w:r w:rsidRPr="007C04F3">
              <w:rPr>
                <w:rFonts w:asciiTheme="minorHAnsi" w:hAnsiTheme="minorHAnsi" w:cstheme="minorHAnsi"/>
                <w:b/>
              </w:rPr>
              <w:t>CO-DEZVOLTARE</w:t>
            </w:r>
            <w:r w:rsidRPr="007C04F3">
              <w:rPr>
                <w:rFonts w:asciiTheme="minorHAnsi" w:hAnsiTheme="minorHAnsi" w:cstheme="minorHAnsi"/>
                <w:bCs/>
              </w:rPr>
              <w:t xml:space="preserve"> –</w:t>
            </w:r>
            <w:r w:rsidRPr="007C04F3">
              <w:rPr>
                <w:rFonts w:asciiTheme="minorHAnsi" w:hAnsiTheme="minorHAnsi" w:cstheme="minorHAnsi"/>
                <w:b/>
              </w:rPr>
              <w:t xml:space="preserve"> </w:t>
            </w:r>
            <w:r w:rsidRPr="007C04F3">
              <w:rPr>
                <w:rFonts w:asciiTheme="minorHAnsi" w:hAnsiTheme="minorHAnsi" w:cstheme="minorHAnsi"/>
              </w:rPr>
              <w:t>să implice părțile interesate ca parteneri cheie în definirea cadrului și obiectivelor dezvoltării. Scopul este planificarea comună și co-dezvoltarea;</w:t>
            </w:r>
          </w:p>
          <w:p w:rsidR="002B081B" w:rsidRPr="007C04F3" w:rsidRDefault="002B081B" w:rsidP="002B081B">
            <w:pPr>
              <w:pStyle w:val="ListParagraph"/>
              <w:numPr>
                <w:ilvl w:val="0"/>
                <w:numId w:val="62"/>
              </w:numPr>
              <w:shd w:val="clear" w:color="auto" w:fill="DBE5F1" w:themeFill="accent1" w:themeFillTint="33"/>
              <w:spacing w:after="120" w:line="259" w:lineRule="auto"/>
              <w:jc w:val="both"/>
              <w:rPr>
                <w:rFonts w:asciiTheme="minorHAnsi" w:hAnsiTheme="minorHAnsi" w:cstheme="minorHAnsi"/>
                <w:b/>
              </w:rPr>
            </w:pPr>
            <w:r w:rsidRPr="007C04F3">
              <w:rPr>
                <w:rFonts w:asciiTheme="minorHAnsi" w:hAnsiTheme="minorHAnsi" w:cstheme="minorHAnsi"/>
                <w:b/>
              </w:rPr>
              <w:t xml:space="preserve">AUTOGUVERNARE </w:t>
            </w:r>
            <w:r w:rsidRPr="007C04F3">
              <w:rPr>
                <w:rFonts w:asciiTheme="minorHAnsi" w:hAnsiTheme="minorHAnsi" w:cstheme="minorHAnsi"/>
              </w:rPr>
              <w:t>– să ofere comunităților locale competențele necesare pentru luarea deciziilor și autoguvernare, transferând către acestea responsabilitatea gestionării și funcționării proiectului, pregătindu-le astfel să implementeze propriile inițiative viitoare.</w:t>
            </w:r>
          </w:p>
          <w:p w:rsidR="002B081B" w:rsidRPr="007C04F3" w:rsidRDefault="002B081B" w:rsidP="002B081B">
            <w:pPr>
              <w:pStyle w:val="Heading2"/>
              <w:spacing w:before="0" w:after="120"/>
              <w:jc w:val="both"/>
              <w:rPr>
                <w:rFonts w:asciiTheme="minorHAnsi" w:hAnsiTheme="minorHAnsi" w:cstheme="minorHAnsi"/>
                <w:i/>
                <w:iCs/>
                <w:color w:val="auto"/>
                <w:sz w:val="22"/>
                <w:szCs w:val="22"/>
              </w:rPr>
            </w:pPr>
            <w:bookmarkStart w:id="5" w:name="_Toc179467879"/>
          </w:p>
          <w:p w:rsidR="002B081B" w:rsidRPr="007C04F3" w:rsidRDefault="002B081B" w:rsidP="002B081B">
            <w:pPr>
              <w:pStyle w:val="Heading2"/>
              <w:spacing w:before="0" w:after="120"/>
              <w:jc w:val="both"/>
              <w:rPr>
                <w:rFonts w:asciiTheme="minorHAnsi" w:hAnsiTheme="minorHAnsi" w:cstheme="minorHAnsi"/>
                <w:i/>
                <w:iCs/>
                <w:color w:val="auto"/>
                <w:sz w:val="22"/>
                <w:szCs w:val="22"/>
              </w:rPr>
            </w:pPr>
            <w:r w:rsidRPr="007C04F3">
              <w:rPr>
                <w:rFonts w:asciiTheme="minorHAnsi" w:hAnsiTheme="minorHAnsi" w:cstheme="minorHAnsi"/>
                <w:i/>
                <w:iCs/>
                <w:color w:val="auto"/>
                <w:sz w:val="22"/>
                <w:szCs w:val="22"/>
              </w:rPr>
              <w:t>f). Abordarea transdisciplinară</w:t>
            </w:r>
            <w:bookmarkEnd w:id="5"/>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Noul Bauhaus European își propune să creeze o punte de legătură între perspective și profesii diverse. Cultura și tehnologia, inovarea și proiectarea, ingineria, meșteșugăritul, artele și știința lucrând mână în mână au puterea de a crea un viitor mai bun. O transformare semnificativă necesită introducerea a numeroase competențe și cunoștințe diferite. Colaborarea și învățarea interdisciplinară facilitează stimularea reciprocă a ideilor, cunoștințelor, competențelor și metodelor.</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Proiectele NEB ar trebui să vizeze reunirea cunoștințelor din diferite domenii și experții din diferite sectoare. Modalitățile transdisciplinare de lucru încurajează, de asemenea, soluții care pot fi aplicate într-o varietate de discipline și domenii, fără a se limita la unul dintre acestea. Un proiect care începe ca o colaborare multidisciplinară ar trebui să progreseze spre integrarea rezultatelor din diferite discipline. În cele din urmă, ar trebui să fundamenteze expertiza științifică în societate, bazându-se pe cunoștințele non-academicienilor și ale comunității.</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lastRenderedPageBreak/>
              <w:t>Nivelurile de ambitie sunt:</w:t>
            </w:r>
          </w:p>
          <w:p w:rsidR="002B081B" w:rsidRPr="007C04F3" w:rsidRDefault="002B081B" w:rsidP="002B081B">
            <w:pPr>
              <w:pStyle w:val="ListParagraph"/>
              <w:numPr>
                <w:ilvl w:val="0"/>
                <w:numId w:val="63"/>
              </w:numPr>
              <w:shd w:val="clear" w:color="auto" w:fill="DBE5F1" w:themeFill="accent1" w:themeFillTint="33"/>
              <w:spacing w:after="120" w:line="259" w:lineRule="auto"/>
              <w:jc w:val="both"/>
              <w:rPr>
                <w:rFonts w:asciiTheme="minorHAnsi" w:hAnsiTheme="minorHAnsi" w:cstheme="minorHAnsi"/>
              </w:rPr>
            </w:pPr>
            <w:r w:rsidRPr="007C04F3">
              <w:rPr>
                <w:rFonts w:asciiTheme="minorHAnsi" w:hAnsiTheme="minorHAnsi" w:cstheme="minorHAnsi"/>
                <w:b/>
                <w:bCs/>
              </w:rPr>
              <w:t>MULTI-DISCIPLINARITATE:</w:t>
            </w:r>
            <w:r w:rsidRPr="007C04F3">
              <w:rPr>
                <w:rFonts w:asciiTheme="minorHAnsi" w:hAnsiTheme="minorHAnsi" w:cstheme="minorHAnsi"/>
              </w:rPr>
              <w:t xml:space="preserve"> să combine cultura, arta, tehnologia, inovația, știința și perspectivele pentru un viitor mai bun. De asemenea, este necesar să utilizeze know-how-ul și experiența necesare din mai multe discipline pentru a rezolva o problemă specifică într-un domeniu de cunoaștere, cu o abordare multidisciplinară;</w:t>
            </w:r>
          </w:p>
          <w:p w:rsidR="002B081B" w:rsidRPr="007C04F3" w:rsidRDefault="002B081B" w:rsidP="002B081B">
            <w:pPr>
              <w:pStyle w:val="ListParagraph"/>
              <w:numPr>
                <w:ilvl w:val="0"/>
                <w:numId w:val="63"/>
              </w:numPr>
              <w:shd w:val="clear" w:color="auto" w:fill="DBE5F1" w:themeFill="accent1" w:themeFillTint="33"/>
              <w:spacing w:after="120" w:line="259" w:lineRule="auto"/>
              <w:jc w:val="both"/>
              <w:rPr>
                <w:rFonts w:asciiTheme="minorHAnsi" w:hAnsiTheme="minorHAnsi" w:cstheme="minorHAnsi"/>
              </w:rPr>
            </w:pPr>
            <w:r w:rsidRPr="007C04F3">
              <w:rPr>
                <w:rFonts w:asciiTheme="minorHAnsi" w:hAnsiTheme="minorHAnsi" w:cstheme="minorHAnsi"/>
                <w:b/>
                <w:bCs/>
              </w:rPr>
              <w:t xml:space="preserve">INTER-DISCIPLINARITATE: </w:t>
            </w:r>
            <w:r w:rsidRPr="007C04F3">
              <w:rPr>
                <w:rFonts w:asciiTheme="minorHAnsi" w:hAnsiTheme="minorHAnsi" w:cstheme="minorHAnsi"/>
              </w:rPr>
              <w:t>să integreze mai multe discipline, prin armonizarea diferitelor concepte și metode, respectiv să creeze noi idei și teorii pentru a rezolva o problemă comună mai multor discipline</w:t>
            </w:r>
            <w:r w:rsidRPr="007C04F3">
              <w:rPr>
                <w:rFonts w:asciiTheme="minorHAnsi" w:hAnsiTheme="minorHAnsi" w:cstheme="minorHAnsi"/>
                <w:lang w:val="en-US"/>
              </w:rPr>
              <w:t>;</w:t>
            </w:r>
          </w:p>
          <w:p w:rsidR="002B081B" w:rsidRPr="007C04F3" w:rsidRDefault="002B081B" w:rsidP="002B081B">
            <w:pPr>
              <w:pStyle w:val="ListParagraph"/>
              <w:numPr>
                <w:ilvl w:val="0"/>
                <w:numId w:val="63"/>
              </w:numPr>
              <w:shd w:val="clear" w:color="auto" w:fill="DBE5F1" w:themeFill="accent1" w:themeFillTint="33"/>
              <w:spacing w:after="120" w:line="259" w:lineRule="auto"/>
              <w:jc w:val="both"/>
              <w:rPr>
                <w:rFonts w:asciiTheme="minorHAnsi" w:hAnsiTheme="minorHAnsi" w:cstheme="minorHAnsi"/>
              </w:rPr>
            </w:pPr>
            <w:r w:rsidRPr="007C04F3">
              <w:rPr>
                <w:rFonts w:asciiTheme="minorHAnsi" w:hAnsiTheme="minorHAnsi" w:cstheme="minorHAnsi"/>
                <w:b/>
                <w:bCs/>
              </w:rPr>
              <w:t xml:space="preserve">DEPĂȘIREA DISCIPLINARITĂȚII: </w:t>
            </w:r>
            <w:r w:rsidRPr="007C04F3">
              <w:rPr>
                <w:rFonts w:asciiTheme="minorHAnsi" w:hAnsiTheme="minorHAnsi" w:cstheme="minorHAnsi"/>
              </w:rPr>
              <w:t>să integreze cunoștințele formale/ profesionale și informale (de exemplu, cunoștințe tradiționale locale, norme culturale, valori etc.), iar prin abordarea sa transdisciplinară să încurajeze soluții care pot fi aplicate în multe discipline și domenii de cunoaștere.</w:t>
            </w:r>
          </w:p>
          <w:p w:rsidR="002B081B" w:rsidRPr="007C04F3" w:rsidRDefault="002B081B" w:rsidP="002B081B">
            <w:pPr>
              <w:spacing w:after="120"/>
              <w:jc w:val="both"/>
              <w:rPr>
                <w:rFonts w:asciiTheme="minorHAnsi" w:hAnsiTheme="minorHAnsi" w:cstheme="minorHAnsi"/>
                <w:b/>
                <w:bCs/>
                <w:sz w:val="22"/>
                <w:szCs w:val="22"/>
              </w:rPr>
            </w:pPr>
            <w:r w:rsidRPr="007C04F3">
              <w:rPr>
                <w:rFonts w:asciiTheme="minorHAnsi" w:hAnsiTheme="minorHAnsi" w:cstheme="minorHAnsi"/>
                <w:b/>
                <w:bCs/>
                <w:sz w:val="22"/>
                <w:szCs w:val="22"/>
              </w:rPr>
              <w:t>Axe Tematice</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Analiza contribuțiilor primite în faza de co-proiectare a NEB a identificat patru axe tematice/ teme majore pe care Comisia Europeană s-a hotărât să le urmeze pe durata implementării Noului Bauhaus European:</w:t>
            </w:r>
          </w:p>
          <w:p w:rsidR="002B081B" w:rsidRPr="007C04F3" w:rsidRDefault="002B081B" w:rsidP="002B081B">
            <w:pPr>
              <w:spacing w:after="120"/>
              <w:jc w:val="both"/>
              <w:rPr>
                <w:rFonts w:asciiTheme="minorHAnsi" w:hAnsiTheme="minorHAnsi" w:cstheme="minorHAnsi"/>
                <w:i/>
                <w:iCs/>
                <w:sz w:val="22"/>
                <w:szCs w:val="22"/>
              </w:rPr>
            </w:pPr>
            <w:r w:rsidRPr="007C04F3">
              <w:rPr>
                <w:rFonts w:asciiTheme="minorHAnsi" w:hAnsiTheme="minorHAnsi" w:cstheme="minorHAnsi"/>
                <w:i/>
                <w:iCs/>
                <w:sz w:val="22"/>
                <w:szCs w:val="22"/>
              </w:rPr>
              <w:t>a). Reconectarea cu natura</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Aceasta implică trecerea de la o perspectivă concentrată pe om către una concentrată pe viață, ceea ce înseamnă cunoașterea necesară și disponibilitatea de a aborda problema schimbării climatice (atenuare și adaptare) și de a reduce expunerea la poluare. În acest context, educația și cultura au un rol-cheie în vederea schimbării paradigmei către noi tipuri de comportamente și valori.</w:t>
            </w:r>
          </w:p>
          <w:p w:rsidR="002B081B" w:rsidRPr="007C04F3" w:rsidRDefault="002B081B" w:rsidP="002B081B">
            <w:pPr>
              <w:spacing w:after="120"/>
              <w:jc w:val="both"/>
              <w:rPr>
                <w:rFonts w:asciiTheme="minorHAnsi" w:hAnsiTheme="minorHAnsi" w:cstheme="minorHAnsi"/>
                <w:i/>
                <w:iCs/>
                <w:sz w:val="22"/>
                <w:szCs w:val="22"/>
              </w:rPr>
            </w:pPr>
            <w:r w:rsidRPr="007C04F3">
              <w:rPr>
                <w:rFonts w:asciiTheme="minorHAnsi" w:hAnsiTheme="minorHAnsi" w:cstheme="minorHAnsi"/>
                <w:i/>
                <w:iCs/>
                <w:sz w:val="22"/>
                <w:szCs w:val="22"/>
              </w:rPr>
              <w:t>b). Redobândirea sentimentului de apartenență</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Crearea de legături între experiențele colective și private și „construirea” de punți între oameni. Construirea de punți între oameni este o aspirație puternică, aceasta implică încurajarea solidarității între generații, dezvoltarea legăturilor dintre educație și arte în mediile locale și îmbunătățirea spațiilor noastre comune și a locurilor de întâlnire.</w:t>
            </w:r>
          </w:p>
          <w:p w:rsidR="002B081B" w:rsidRPr="007C04F3" w:rsidRDefault="002B081B" w:rsidP="002B081B">
            <w:pPr>
              <w:spacing w:after="120"/>
              <w:jc w:val="both"/>
              <w:rPr>
                <w:rFonts w:asciiTheme="minorHAnsi" w:hAnsiTheme="minorHAnsi" w:cstheme="minorHAnsi"/>
                <w:i/>
                <w:iCs/>
                <w:sz w:val="22"/>
                <w:szCs w:val="22"/>
              </w:rPr>
            </w:pPr>
            <w:r w:rsidRPr="007C04F3">
              <w:rPr>
                <w:rFonts w:asciiTheme="minorHAnsi" w:hAnsiTheme="minorHAnsi" w:cstheme="minorHAnsi"/>
                <w:i/>
                <w:iCs/>
                <w:sz w:val="22"/>
                <w:szCs w:val="22"/>
              </w:rPr>
              <w:t>c). Prioritizarea locurilor și a persoanelor care au cea mai mare nevoie</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 xml:space="preserve">Frumusețea și sustenabilitatea sunt accesibile tuturor. Excluderea, segregarea sau sărăcia sunt amenințări reale în orașe, localități și regiuni, un pericol în combaterea căruia NEB trebuie să se implice. Ideea de incluziv în cazul NEB  nu se referă numai la oameni, ci și la locurile în care trăiesc. Soluțiile frumoase și durabile trebuie să fie abordabile ca preț și accesibile tuturor. </w:t>
            </w:r>
          </w:p>
          <w:p w:rsidR="002B081B" w:rsidRPr="007C04F3" w:rsidRDefault="002B081B" w:rsidP="002B081B">
            <w:pPr>
              <w:spacing w:after="120"/>
              <w:jc w:val="both"/>
              <w:rPr>
                <w:rFonts w:asciiTheme="minorHAnsi" w:hAnsiTheme="minorHAnsi" w:cstheme="minorHAnsi"/>
                <w:i/>
                <w:iCs/>
                <w:sz w:val="22"/>
                <w:szCs w:val="22"/>
              </w:rPr>
            </w:pPr>
            <w:r w:rsidRPr="007C04F3">
              <w:rPr>
                <w:rFonts w:asciiTheme="minorHAnsi" w:hAnsiTheme="minorHAnsi" w:cstheme="minorHAnsi"/>
                <w:i/>
                <w:iCs/>
                <w:sz w:val="22"/>
                <w:szCs w:val="22"/>
              </w:rPr>
              <w:t>d). Necesitatea unei gândiri pe termen lung, bazată pe ciclul de viață, în ecosistemul industrial</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Această axă prioritară abordează problematica utilizării nesustenabile a resurselor, inclusiv a clădirilor sau infrastructurilor perimate și a gestionării defectuoase a deșeurilor. Proiectele NEB promovează o mentalitate profund orientată către principiile economiei circulare care sunt abordate din perspectiva provocărilor în materie de proiectare, materiale utilizate, tehnologii, procese și comportamente.</w:t>
            </w:r>
          </w:p>
          <w:p w:rsidR="002B081B" w:rsidRPr="007C04F3" w:rsidRDefault="002B081B" w:rsidP="002B081B">
            <w:pPr>
              <w:spacing w:after="120"/>
              <w:jc w:val="both"/>
              <w:rPr>
                <w:rFonts w:asciiTheme="minorHAnsi" w:hAnsiTheme="minorHAnsi" w:cstheme="minorHAnsi"/>
                <w:b/>
                <w:sz w:val="22"/>
                <w:szCs w:val="22"/>
              </w:rPr>
            </w:pPr>
            <w:r w:rsidRPr="007C04F3">
              <w:rPr>
                <w:rFonts w:asciiTheme="minorHAnsi" w:hAnsiTheme="minorHAnsi" w:cstheme="minorHAnsi"/>
                <w:b/>
                <w:sz w:val="22"/>
                <w:szCs w:val="22"/>
              </w:rPr>
              <w:t>Procesul de dezvoltare a proiectului NEB</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 xml:space="preserve">Procesul de dezvoltare a proiectelor constă într-o serie de faze și pași. Există un model format din patru faze și opt pași (câte doi pași aferenți fiecărei faze/ etape), care sprijină alinierea procesului de dezvoltare a proiectului cu specificitățile Noului Bauhaus European. </w:t>
            </w:r>
            <w:r w:rsidRPr="007C04F3">
              <w:rPr>
                <w:rFonts w:asciiTheme="minorHAnsi" w:hAnsiTheme="minorHAnsi" w:cstheme="minorHAnsi"/>
                <w:bCs/>
                <w:sz w:val="22"/>
                <w:szCs w:val="22"/>
              </w:rPr>
              <w:t xml:space="preserve">Valorile esențiale ale NEB și principiile de lucru </w:t>
            </w:r>
            <w:r w:rsidRPr="007C04F3">
              <w:rPr>
                <w:rFonts w:asciiTheme="minorHAnsi" w:hAnsiTheme="minorHAnsi" w:cstheme="minorHAnsi"/>
                <w:bCs/>
                <w:sz w:val="22"/>
                <w:szCs w:val="22"/>
              </w:rPr>
              <w:lastRenderedPageBreak/>
              <w:t>pot fi integrate în toate fazele și în toți pașii ciclului de viață al proiectului.</w:t>
            </w:r>
          </w:p>
          <w:p w:rsidR="002B081B" w:rsidRPr="007C04F3" w:rsidRDefault="002B081B" w:rsidP="002B081B">
            <w:pPr>
              <w:pStyle w:val="Heading2"/>
              <w:spacing w:before="0" w:after="120"/>
              <w:jc w:val="both"/>
              <w:rPr>
                <w:rFonts w:asciiTheme="minorHAnsi" w:hAnsiTheme="minorHAnsi" w:cstheme="minorHAnsi"/>
                <w:i/>
                <w:iCs/>
                <w:color w:val="auto"/>
                <w:sz w:val="22"/>
                <w:szCs w:val="22"/>
              </w:rPr>
            </w:pPr>
            <w:bookmarkStart w:id="6" w:name="_Toc179467883"/>
            <w:r w:rsidRPr="007C04F3">
              <w:rPr>
                <w:rFonts w:asciiTheme="minorHAnsi" w:hAnsiTheme="minorHAnsi" w:cstheme="minorHAnsi"/>
                <w:i/>
                <w:iCs/>
                <w:color w:val="auto"/>
                <w:sz w:val="22"/>
                <w:szCs w:val="22"/>
              </w:rPr>
              <w:t>a). Faza A – Conceperea</w:t>
            </w:r>
            <w:bookmarkEnd w:id="6"/>
            <w:r w:rsidRPr="007C04F3">
              <w:rPr>
                <w:rFonts w:asciiTheme="minorHAnsi" w:hAnsiTheme="minorHAnsi" w:cstheme="minorHAnsi"/>
                <w:i/>
                <w:iCs/>
                <w:color w:val="auto"/>
                <w:sz w:val="22"/>
                <w:szCs w:val="22"/>
              </w:rPr>
              <w:t xml:space="preserve"> </w:t>
            </w:r>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 xml:space="preserve">Acesta este stadiul inițial al proiectului - inițierea unei investiții și dezvoltarea unui concept de proiect. Această fază include doi pași, </w:t>
            </w:r>
            <w:r w:rsidRPr="007C04F3">
              <w:rPr>
                <w:rFonts w:asciiTheme="minorHAnsi" w:hAnsiTheme="minorHAnsi" w:cstheme="minorHAnsi"/>
                <w:b/>
                <w:sz w:val="22"/>
                <w:szCs w:val="22"/>
              </w:rPr>
              <w:t>„Inițierea”</w:t>
            </w:r>
            <w:r w:rsidRPr="007C04F3">
              <w:rPr>
                <w:rFonts w:asciiTheme="minorHAnsi" w:hAnsiTheme="minorHAnsi" w:cstheme="minorHAnsi"/>
                <w:sz w:val="22"/>
                <w:szCs w:val="22"/>
              </w:rPr>
              <w:t xml:space="preserve"> și </w:t>
            </w:r>
            <w:r w:rsidRPr="007C04F3">
              <w:rPr>
                <w:rFonts w:asciiTheme="minorHAnsi" w:hAnsiTheme="minorHAnsi" w:cstheme="minorHAnsi"/>
                <w:b/>
                <w:sz w:val="22"/>
                <w:szCs w:val="22"/>
              </w:rPr>
              <w:t>„Pregătirea”</w:t>
            </w:r>
            <w:r w:rsidRPr="007C04F3">
              <w:rPr>
                <w:rFonts w:asciiTheme="minorHAnsi" w:hAnsiTheme="minorHAnsi" w:cstheme="minorHAnsi"/>
                <w:sz w:val="22"/>
                <w:szCs w:val="22"/>
              </w:rPr>
              <w:t>. Ambii pași sunt caracterizați de un potențial ridicat de integrare a valorilor și principiilor de lucru NEB. În special în timpul etapei „Pregătire”, există un mare potențial de aliniere la toate valorile fundamentale New European Bauhaus, stabilindu-se o strategie generală pentru dezvoltarea proiectului, în același timp integrând feedback semnificativ provenit din implicarea publicului și din activitățile de lucru în colaborare cu toate părțile interesate.</w:t>
            </w:r>
          </w:p>
          <w:p w:rsidR="002B081B" w:rsidRPr="007C04F3" w:rsidRDefault="002B081B" w:rsidP="002B081B">
            <w:pPr>
              <w:pStyle w:val="Heading2"/>
              <w:spacing w:before="0" w:after="120"/>
              <w:jc w:val="both"/>
              <w:rPr>
                <w:rFonts w:asciiTheme="minorHAnsi" w:hAnsiTheme="minorHAnsi" w:cstheme="minorHAnsi"/>
                <w:i/>
                <w:iCs/>
                <w:color w:val="auto"/>
                <w:sz w:val="22"/>
                <w:szCs w:val="22"/>
              </w:rPr>
            </w:pPr>
            <w:bookmarkStart w:id="7" w:name="_Toc179467884"/>
            <w:r w:rsidRPr="007C04F3">
              <w:rPr>
                <w:rFonts w:asciiTheme="minorHAnsi" w:hAnsiTheme="minorHAnsi" w:cstheme="minorHAnsi"/>
                <w:i/>
                <w:iCs/>
                <w:color w:val="auto"/>
                <w:sz w:val="22"/>
                <w:szCs w:val="22"/>
              </w:rPr>
              <w:t>b). Faza B – Proiectarea</w:t>
            </w:r>
            <w:bookmarkEnd w:id="7"/>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 xml:space="preserve">„Proiectarea” include procesul prin care proiectul este descris și detaliat în întregime. Din punctul de vedere al unui investitor, faza de proiectare, împreună cu faza de implementare, reprezintă momentul în care este generată valoarea. Această fază include doi pași: </w:t>
            </w:r>
            <w:r w:rsidRPr="007C04F3">
              <w:rPr>
                <w:rFonts w:asciiTheme="minorHAnsi" w:hAnsiTheme="minorHAnsi" w:cstheme="minorHAnsi"/>
                <w:b/>
                <w:sz w:val="22"/>
                <w:szCs w:val="22"/>
              </w:rPr>
              <w:t>„Proiectarea preliminară”</w:t>
            </w:r>
            <w:r w:rsidRPr="007C04F3">
              <w:rPr>
                <w:rFonts w:asciiTheme="minorHAnsi" w:hAnsiTheme="minorHAnsi" w:cstheme="minorHAnsi"/>
                <w:sz w:val="22"/>
                <w:szCs w:val="22"/>
              </w:rPr>
              <w:t xml:space="preserve"> și </w:t>
            </w:r>
            <w:r w:rsidRPr="007C04F3">
              <w:rPr>
                <w:rFonts w:asciiTheme="minorHAnsi" w:hAnsiTheme="minorHAnsi" w:cstheme="minorHAnsi"/>
                <w:b/>
                <w:sz w:val="22"/>
                <w:szCs w:val="22"/>
              </w:rPr>
              <w:t>„Proiectarea avansată”</w:t>
            </w:r>
            <w:r w:rsidRPr="007C04F3">
              <w:rPr>
                <w:rFonts w:asciiTheme="minorHAnsi" w:hAnsiTheme="minorHAnsi" w:cstheme="minorHAnsi"/>
                <w:sz w:val="22"/>
                <w:szCs w:val="22"/>
              </w:rPr>
              <w:t>. Ambii pași au un potențial mare de integrare a valorilor și principiilor de lucru NEB, însă acest potențial este mai mare în timpul „Proiectării preliminare”, unde sunt luate decizii cu caracter mai strategic.</w:t>
            </w:r>
          </w:p>
          <w:p w:rsidR="002B081B" w:rsidRPr="007C04F3" w:rsidRDefault="002B081B" w:rsidP="002B081B">
            <w:pPr>
              <w:pStyle w:val="Heading2"/>
              <w:spacing w:before="0" w:after="120"/>
              <w:jc w:val="both"/>
              <w:rPr>
                <w:rFonts w:asciiTheme="minorHAnsi" w:hAnsiTheme="minorHAnsi" w:cstheme="minorHAnsi"/>
                <w:i/>
                <w:iCs/>
                <w:color w:val="auto"/>
                <w:sz w:val="22"/>
                <w:szCs w:val="22"/>
              </w:rPr>
            </w:pPr>
            <w:bookmarkStart w:id="8" w:name="_Toc179467885"/>
            <w:r w:rsidRPr="007C04F3">
              <w:rPr>
                <w:rFonts w:asciiTheme="minorHAnsi" w:hAnsiTheme="minorHAnsi" w:cstheme="minorHAnsi"/>
                <w:i/>
                <w:iCs/>
                <w:color w:val="auto"/>
                <w:sz w:val="22"/>
                <w:szCs w:val="22"/>
              </w:rPr>
              <w:t>c). Faza C - Implementarea</w:t>
            </w:r>
            <w:bookmarkEnd w:id="8"/>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 xml:space="preserve">Include pașii </w:t>
            </w:r>
            <w:r w:rsidRPr="007C04F3">
              <w:rPr>
                <w:rFonts w:asciiTheme="minorHAnsi" w:hAnsiTheme="minorHAnsi" w:cstheme="minorHAnsi"/>
                <w:b/>
                <w:sz w:val="22"/>
                <w:szCs w:val="22"/>
              </w:rPr>
              <w:t>„Construire”</w:t>
            </w:r>
            <w:r w:rsidRPr="007C04F3">
              <w:rPr>
                <w:rFonts w:asciiTheme="minorHAnsi" w:hAnsiTheme="minorHAnsi" w:cstheme="minorHAnsi"/>
                <w:sz w:val="22"/>
                <w:szCs w:val="22"/>
              </w:rPr>
              <w:t xml:space="preserve"> și </w:t>
            </w:r>
            <w:r w:rsidRPr="007C04F3">
              <w:rPr>
                <w:rFonts w:asciiTheme="minorHAnsi" w:hAnsiTheme="minorHAnsi" w:cstheme="minorHAnsi"/>
                <w:b/>
                <w:sz w:val="22"/>
                <w:szCs w:val="22"/>
              </w:rPr>
              <w:t>„Lansare”.</w:t>
            </w:r>
            <w:r w:rsidRPr="007C04F3">
              <w:rPr>
                <w:rFonts w:asciiTheme="minorHAnsi" w:hAnsiTheme="minorHAnsi" w:cstheme="minorHAnsi"/>
                <w:sz w:val="22"/>
                <w:szCs w:val="22"/>
              </w:rPr>
              <w:t xml:space="preserve"> Această fază este caracterizată de un nivel mai scăzut de integrare a valorilor NEB, comparativ cu fazele anterioare. Totuși, încă există aici multe aspecte ce pot îmbunătăți sustenabilitatea și inclusivitatea proiectului, respectându-se principiile de lucru NEB.</w:t>
            </w:r>
          </w:p>
          <w:p w:rsidR="002B081B" w:rsidRPr="007C04F3" w:rsidRDefault="002B081B" w:rsidP="002B081B">
            <w:pPr>
              <w:pStyle w:val="Heading2"/>
              <w:spacing w:before="0" w:after="120"/>
              <w:jc w:val="both"/>
              <w:rPr>
                <w:rFonts w:asciiTheme="minorHAnsi" w:hAnsiTheme="minorHAnsi" w:cstheme="minorHAnsi"/>
                <w:i/>
                <w:iCs/>
                <w:color w:val="auto"/>
                <w:sz w:val="22"/>
                <w:szCs w:val="22"/>
              </w:rPr>
            </w:pPr>
            <w:bookmarkStart w:id="9" w:name="_Toc179467886"/>
            <w:r w:rsidRPr="007C04F3">
              <w:rPr>
                <w:rFonts w:asciiTheme="minorHAnsi" w:hAnsiTheme="minorHAnsi" w:cstheme="minorHAnsi"/>
                <w:i/>
                <w:iCs/>
                <w:color w:val="auto"/>
                <w:sz w:val="22"/>
                <w:szCs w:val="22"/>
              </w:rPr>
              <w:t>d). Faza D - Utilizarea</w:t>
            </w:r>
            <w:bookmarkEnd w:id="9"/>
          </w:p>
          <w:p w:rsidR="002B081B" w:rsidRPr="007C04F3" w:rsidRDefault="002B081B" w:rsidP="002B081B">
            <w:pPr>
              <w:spacing w:after="120"/>
              <w:jc w:val="both"/>
              <w:rPr>
                <w:rFonts w:asciiTheme="minorHAnsi" w:hAnsiTheme="minorHAnsi" w:cstheme="minorHAnsi"/>
                <w:sz w:val="22"/>
                <w:szCs w:val="22"/>
              </w:rPr>
            </w:pPr>
            <w:r w:rsidRPr="007C04F3">
              <w:rPr>
                <w:rFonts w:asciiTheme="minorHAnsi" w:hAnsiTheme="minorHAnsi" w:cstheme="minorHAnsi"/>
                <w:sz w:val="22"/>
                <w:szCs w:val="22"/>
              </w:rPr>
              <w:t xml:space="preserve">Aici sunt incluși doi pași: </w:t>
            </w:r>
            <w:r w:rsidRPr="007C04F3">
              <w:rPr>
                <w:rFonts w:asciiTheme="minorHAnsi" w:hAnsiTheme="minorHAnsi" w:cstheme="minorHAnsi"/>
                <w:b/>
                <w:sz w:val="22"/>
                <w:szCs w:val="22"/>
              </w:rPr>
              <w:t>„Operaționalizare”</w:t>
            </w:r>
            <w:r w:rsidRPr="007C04F3">
              <w:rPr>
                <w:rFonts w:asciiTheme="minorHAnsi" w:hAnsiTheme="minorHAnsi" w:cstheme="minorHAnsi"/>
                <w:sz w:val="22"/>
                <w:szCs w:val="22"/>
              </w:rPr>
              <w:t xml:space="preserve"> și </w:t>
            </w:r>
            <w:r w:rsidRPr="007C04F3">
              <w:rPr>
                <w:rFonts w:asciiTheme="minorHAnsi" w:hAnsiTheme="minorHAnsi" w:cstheme="minorHAnsi"/>
                <w:b/>
                <w:sz w:val="22"/>
                <w:szCs w:val="22"/>
              </w:rPr>
              <w:t xml:space="preserve">„Reînnoire/ Conversie”. </w:t>
            </w:r>
            <w:r w:rsidRPr="007C04F3">
              <w:rPr>
                <w:rFonts w:asciiTheme="minorHAnsi" w:hAnsiTheme="minorHAnsi" w:cstheme="minorHAnsi"/>
                <w:sz w:val="22"/>
                <w:szCs w:val="22"/>
              </w:rPr>
              <w:t>Pe parcursul pasului „Operaționalizare” există un potențial foarte mare de aliniere la principiile de lucru NEB, în timp ce în cursul „Reînnoire/ Conversie” începe un nou ciclu de dezvoltare a proiectului.</w:t>
            </w:r>
          </w:p>
          <w:p w:rsidR="002B081B" w:rsidRPr="007C04F3" w:rsidRDefault="002B081B" w:rsidP="002B081B">
            <w:pPr>
              <w:spacing w:after="120"/>
              <w:jc w:val="both"/>
              <w:rPr>
                <w:rFonts w:asciiTheme="minorHAnsi" w:hAnsiTheme="minorHAnsi" w:cstheme="minorHAnsi"/>
                <w:b/>
                <w:bCs/>
                <w:i/>
                <w:iCs/>
                <w:sz w:val="22"/>
                <w:szCs w:val="22"/>
              </w:rPr>
            </w:pPr>
            <w:r w:rsidRPr="007C04F3">
              <w:rPr>
                <w:rFonts w:asciiTheme="minorHAnsi" w:hAnsiTheme="minorHAnsi" w:cstheme="minorHAnsi"/>
                <w:b/>
                <w:bCs/>
                <w:i/>
                <w:iCs/>
                <w:sz w:val="22"/>
                <w:szCs w:val="22"/>
              </w:rPr>
              <w:t>Toate aspectele enuntate anterior cu privire la implementarea NEB - New European Bauhaus, vor face obiectul obligatoriu de conformare, in etapele de realizare a documentatiilor tehnico-economice aferente investitiei.</w:t>
            </w:r>
          </w:p>
          <w:p w:rsidR="00EB612C" w:rsidRPr="007C04F3" w:rsidRDefault="005A6A75" w:rsidP="00AA6F59">
            <w:pPr>
              <w:rPr>
                <w:rFonts w:asciiTheme="minorHAnsi" w:hAnsiTheme="minorHAnsi" w:cstheme="minorHAnsi"/>
                <w:b/>
                <w:sz w:val="22"/>
                <w:szCs w:val="22"/>
              </w:rPr>
            </w:pPr>
            <w:r w:rsidRPr="007C04F3">
              <w:rPr>
                <w:rFonts w:asciiTheme="minorHAnsi" w:hAnsiTheme="minorHAnsi" w:cstheme="minorHAnsi"/>
                <w:b/>
                <w:bCs/>
                <w:sz w:val="22"/>
                <w:szCs w:val="22"/>
              </w:rPr>
              <w:t>PUNCTAJ =</w:t>
            </w:r>
            <w:r w:rsidR="0077608F" w:rsidRPr="007C04F3">
              <w:rPr>
                <w:rFonts w:asciiTheme="minorHAnsi" w:hAnsiTheme="minorHAnsi" w:cstheme="minorHAnsi"/>
                <w:b/>
                <w:sz w:val="22"/>
                <w:szCs w:val="22"/>
                <w:lang w:val="pt-BR"/>
              </w:rPr>
              <w:t xml:space="preserve"> 5 puncte</w:t>
            </w:r>
          </w:p>
        </w:tc>
      </w:tr>
      <w:tr w:rsidR="00E33B5E" w:rsidRPr="007C04F3" w:rsidTr="007C04F3">
        <w:trPr>
          <w:trHeight w:val="201"/>
        </w:trPr>
        <w:tc>
          <w:tcPr>
            <w:tcW w:w="520" w:type="dxa"/>
            <w:vAlign w:val="center"/>
          </w:tcPr>
          <w:p w:rsidR="00E33B5E" w:rsidRPr="007C04F3" w:rsidRDefault="00E33B5E" w:rsidP="00CA232A">
            <w:pPr>
              <w:pStyle w:val="ListParagraph"/>
              <w:numPr>
                <w:ilvl w:val="0"/>
                <w:numId w:val="12"/>
              </w:numPr>
              <w:ind w:left="318"/>
              <w:rPr>
                <w:rFonts w:asciiTheme="minorHAnsi" w:hAnsiTheme="minorHAnsi" w:cstheme="minorHAnsi"/>
                <w:bCs/>
                <w:lang w:val="pt-BR"/>
              </w:rPr>
            </w:pPr>
          </w:p>
        </w:tc>
        <w:tc>
          <w:tcPr>
            <w:tcW w:w="9653" w:type="dxa"/>
            <w:vAlign w:val="center"/>
          </w:tcPr>
          <w:p w:rsidR="00E33B5E" w:rsidRPr="007C04F3" w:rsidRDefault="00F648E8" w:rsidP="0004333E">
            <w:pPr>
              <w:rPr>
                <w:rFonts w:asciiTheme="minorHAnsi" w:hAnsiTheme="minorHAnsi" w:cstheme="minorHAnsi"/>
                <w:b/>
                <w:bCs/>
                <w:sz w:val="22"/>
                <w:szCs w:val="22"/>
              </w:rPr>
            </w:pPr>
            <w:r w:rsidRPr="007C04F3">
              <w:rPr>
                <w:rFonts w:asciiTheme="minorHAnsi" w:hAnsiTheme="minorHAnsi" w:cstheme="minorHAnsi"/>
                <w:b/>
                <w:bCs/>
                <w:sz w:val="22"/>
                <w:szCs w:val="22"/>
              </w:rPr>
              <w:t xml:space="preserve">3. </w:t>
            </w:r>
            <w:r w:rsidR="0004333E" w:rsidRPr="007C04F3">
              <w:rPr>
                <w:rFonts w:asciiTheme="minorHAnsi" w:hAnsiTheme="minorHAnsi" w:cstheme="minorHAnsi"/>
                <w:b/>
                <w:bCs/>
                <w:sz w:val="22"/>
                <w:szCs w:val="22"/>
              </w:rPr>
              <w:t>SOLIDITATEA JUSTIFICĂRII TEHNICO-ECONOMICE</w:t>
            </w:r>
          </w:p>
          <w:p w:rsidR="0004333E" w:rsidRPr="007C04F3" w:rsidRDefault="0004333E" w:rsidP="0004333E">
            <w:pPr>
              <w:rPr>
                <w:rFonts w:asciiTheme="minorHAnsi" w:hAnsiTheme="minorHAnsi" w:cstheme="minorHAnsi"/>
                <w:b/>
                <w:bCs/>
                <w:sz w:val="22"/>
                <w:szCs w:val="22"/>
              </w:rPr>
            </w:pPr>
          </w:p>
          <w:p w:rsidR="001E5F89" w:rsidRPr="007C04F3" w:rsidRDefault="001E5F89" w:rsidP="00B9211D">
            <w:pPr>
              <w:pStyle w:val="NormalWeb"/>
              <w:spacing w:before="0" w:beforeAutospacing="0" w:after="0" w:afterAutospacing="0"/>
              <w:jc w:val="both"/>
              <w:rPr>
                <w:rFonts w:asciiTheme="minorHAnsi" w:hAnsiTheme="minorHAnsi" w:cstheme="minorHAnsi"/>
                <w:sz w:val="22"/>
                <w:szCs w:val="22"/>
              </w:rPr>
            </w:pPr>
            <w:r w:rsidRPr="007C04F3">
              <w:rPr>
                <w:rFonts w:asciiTheme="minorHAnsi" w:hAnsiTheme="minorHAnsi" w:cstheme="minorHAnsi"/>
                <w:sz w:val="22"/>
                <w:szCs w:val="22"/>
              </w:rPr>
              <w:t xml:space="preserve">Municipiul </w:t>
            </w:r>
            <w:r w:rsidRPr="007C04F3">
              <w:rPr>
                <w:rStyle w:val="whitespace-normal"/>
                <w:rFonts w:asciiTheme="minorHAnsi" w:hAnsiTheme="minorHAnsi" w:cstheme="minorHAnsi"/>
                <w:sz w:val="22"/>
                <w:szCs w:val="22"/>
              </w:rPr>
              <w:t>Baia Mare</w:t>
            </w:r>
            <w:r w:rsidRPr="007C04F3">
              <w:rPr>
                <w:rFonts w:asciiTheme="minorHAnsi" w:hAnsiTheme="minorHAnsi" w:cstheme="minorHAnsi"/>
                <w:sz w:val="22"/>
                <w:szCs w:val="22"/>
              </w:rPr>
              <w:t xml:space="preserve"> reprezintă principalul pol urban al județului Maramureș, cu rol economic, administrativ și social la nivel regional. Dezvoltarea urbană a municipiului a fost influențată semnificativ de evoluția sa industrială, ceea ce a generat, în anumite zone, dezechilibre funcționale, fragmentări spațiale și presiuni asupra mediului urban.</w:t>
            </w:r>
          </w:p>
          <w:p w:rsidR="007C04F3" w:rsidRPr="007C04F3" w:rsidRDefault="007C04F3" w:rsidP="00B9211D">
            <w:pPr>
              <w:pStyle w:val="NormalWeb"/>
              <w:spacing w:before="0" w:beforeAutospacing="0" w:after="0" w:afterAutospacing="0"/>
              <w:jc w:val="both"/>
              <w:rPr>
                <w:rFonts w:asciiTheme="minorHAnsi" w:hAnsiTheme="minorHAnsi" w:cstheme="minorHAnsi"/>
                <w:sz w:val="22"/>
                <w:szCs w:val="22"/>
              </w:rPr>
            </w:pPr>
          </w:p>
          <w:p w:rsidR="002B081B" w:rsidRPr="007C04F3" w:rsidRDefault="00B9211D" w:rsidP="00B9211D">
            <w:pPr>
              <w:jc w:val="both"/>
              <w:rPr>
                <w:rFonts w:asciiTheme="minorHAnsi" w:hAnsiTheme="minorHAnsi" w:cstheme="minorHAnsi"/>
                <w:sz w:val="22"/>
                <w:szCs w:val="22"/>
              </w:rPr>
            </w:pPr>
            <w:r w:rsidRPr="007C04F3">
              <w:rPr>
                <w:rFonts w:asciiTheme="minorHAnsi" w:hAnsiTheme="minorHAnsi" w:cstheme="minorHAnsi"/>
                <w:sz w:val="22"/>
                <w:szCs w:val="22"/>
              </w:rPr>
              <w:t xml:space="preserve">Proiectul porneste de la premisa ca un sistem de transport public modern, gestionat eficient si ale carui costuri de utilizare sunt accesibile, precum si crearea/modernizarea unor trasee pietonale confortabile pt pietoni respectiv crearea de piste de biciclete, reprezinta cheia atragerii a cât mai multor utilizatori–elemente care încurajeaza renuntarea la autovehicolul personal, implicit la reducerea emisiilor de CO2 si a poluarii fonice din zona urbana. Din cauza cresterii continue a parcului de autovehicule si a vehiculelor ce tranziteaza orasul, devin necesare si relevante actiuni menite sa îmbunatateasca conditiile de trafic, cu asigurarea prioritatii pt transportul public de calatori si cresterea mobilitatii nemotorizate. </w:t>
            </w:r>
          </w:p>
          <w:p w:rsidR="007C04F3" w:rsidRPr="007C04F3" w:rsidRDefault="007C04F3" w:rsidP="00B9211D">
            <w:pPr>
              <w:jc w:val="both"/>
              <w:rPr>
                <w:rFonts w:asciiTheme="minorHAnsi" w:hAnsiTheme="minorHAnsi" w:cstheme="minorHAnsi"/>
                <w:sz w:val="22"/>
                <w:szCs w:val="22"/>
              </w:rPr>
            </w:pPr>
          </w:p>
          <w:p w:rsidR="007C04F3" w:rsidRPr="007C04F3" w:rsidRDefault="007C04F3" w:rsidP="007C04F3">
            <w:pPr>
              <w:jc w:val="both"/>
              <w:rPr>
                <w:rFonts w:asciiTheme="minorHAnsi" w:hAnsiTheme="minorHAnsi" w:cstheme="minorHAnsi"/>
                <w:bCs/>
                <w:sz w:val="22"/>
                <w:szCs w:val="22"/>
              </w:rPr>
            </w:pPr>
            <w:r w:rsidRPr="007C04F3">
              <w:rPr>
                <w:rFonts w:asciiTheme="minorHAnsi" w:hAnsiTheme="minorHAnsi" w:cstheme="minorHAnsi"/>
                <w:bCs/>
                <w:sz w:val="22"/>
                <w:szCs w:val="22"/>
              </w:rPr>
              <w:t xml:space="preserve">Municipalitatea isi propune realizarea unui sistem de transport eficient, integrat, durabil si sigur, prietenos cu mediul, care sa promoveze dezvoltarea economica, sociala si teritoriala si care sa asigure o buna calitate a vietii în arealul Municipiului </w:t>
            </w:r>
            <w:r w:rsidRPr="007C04F3">
              <w:rPr>
                <w:rStyle w:val="Strong"/>
                <w:rFonts w:asciiTheme="minorHAnsi" w:hAnsiTheme="minorHAnsi" w:cstheme="minorHAnsi"/>
                <w:b w:val="0"/>
                <w:color w:val="000000" w:themeColor="text1"/>
                <w:sz w:val="22"/>
                <w:szCs w:val="22"/>
              </w:rPr>
              <w:t>Baia Mare</w:t>
            </w:r>
            <w:r w:rsidRPr="007C04F3">
              <w:rPr>
                <w:rFonts w:asciiTheme="minorHAnsi" w:hAnsiTheme="minorHAnsi" w:cstheme="minorHAnsi"/>
                <w:bCs/>
                <w:sz w:val="22"/>
                <w:szCs w:val="22"/>
              </w:rPr>
              <w:t xml:space="preserve">. Acest obiectiv implica reducerea emisiilor de carbon prin cresterea atractivitatii si utilizarii transportului public in comun, respectiv prin oferirea alternativelor de transport si descurajarea deplasarilor cu autoturismul personal. </w:t>
            </w:r>
          </w:p>
          <w:p w:rsidR="002B081B" w:rsidRPr="007C04F3" w:rsidRDefault="002B081B" w:rsidP="00B9211D">
            <w:pPr>
              <w:jc w:val="both"/>
              <w:rPr>
                <w:rFonts w:asciiTheme="minorHAnsi" w:hAnsiTheme="minorHAnsi" w:cstheme="minorHAnsi"/>
                <w:sz w:val="22"/>
                <w:szCs w:val="22"/>
              </w:rPr>
            </w:pPr>
          </w:p>
          <w:p w:rsidR="00B9211D" w:rsidRPr="007C04F3" w:rsidRDefault="00B9211D" w:rsidP="00B9211D">
            <w:pPr>
              <w:jc w:val="both"/>
              <w:rPr>
                <w:rFonts w:asciiTheme="minorHAnsi" w:hAnsiTheme="minorHAnsi" w:cstheme="minorHAnsi"/>
                <w:sz w:val="22"/>
                <w:szCs w:val="22"/>
              </w:rPr>
            </w:pPr>
            <w:r w:rsidRPr="007C04F3">
              <w:rPr>
                <w:rFonts w:asciiTheme="minorHAnsi" w:hAnsiTheme="minorHAnsi" w:cstheme="minorHAnsi"/>
                <w:sz w:val="22"/>
                <w:szCs w:val="22"/>
              </w:rPr>
              <w:t>In configurația actuala, la orele de varf se produc aglomerari de au</w:t>
            </w:r>
            <w:r w:rsidR="007C04F3" w:rsidRPr="007C04F3">
              <w:rPr>
                <w:rFonts w:asciiTheme="minorHAnsi" w:hAnsiTheme="minorHAnsi" w:cstheme="minorHAnsi"/>
                <w:sz w:val="22"/>
                <w:szCs w:val="22"/>
              </w:rPr>
              <w:t>t</w:t>
            </w:r>
            <w:r w:rsidRPr="007C04F3">
              <w:rPr>
                <w:rFonts w:asciiTheme="minorHAnsi" w:hAnsiTheme="minorHAnsi" w:cstheme="minorHAnsi"/>
                <w:sz w:val="22"/>
                <w:szCs w:val="22"/>
              </w:rPr>
              <w:t>ovehicule, ambuteiaje, ceea ce duce la o circulatie deficitara si la blocarea in trafic a transportului in comun deoarece acestea nu au banda dedicata.</w:t>
            </w:r>
          </w:p>
          <w:p w:rsidR="005375C7" w:rsidRPr="007C04F3" w:rsidRDefault="005375C7" w:rsidP="00AB0878">
            <w:pPr>
              <w:autoSpaceDE w:val="0"/>
              <w:autoSpaceDN w:val="0"/>
              <w:adjustRightInd w:val="0"/>
              <w:jc w:val="both"/>
              <w:rPr>
                <w:rFonts w:asciiTheme="minorHAnsi" w:eastAsia="Times New Roman" w:hAnsiTheme="minorHAnsi" w:cstheme="minorHAnsi"/>
                <w:sz w:val="22"/>
                <w:szCs w:val="22"/>
                <w:lang w:val="en-GB"/>
              </w:rPr>
            </w:pPr>
            <w:r w:rsidRPr="007C04F3">
              <w:rPr>
                <w:rFonts w:asciiTheme="minorHAnsi" w:eastAsia="Times New Roman" w:hAnsiTheme="minorHAnsi" w:cstheme="minorHAnsi"/>
                <w:sz w:val="22"/>
                <w:szCs w:val="22"/>
                <w:lang w:val="en-GB"/>
              </w:rPr>
              <w:t>Realizarea unei semnalizări verticale eficiente cuprinde indicatoare de avertizare, de</w:t>
            </w:r>
            <w:r w:rsidR="007C04F3" w:rsidRPr="007C04F3">
              <w:rPr>
                <w:rFonts w:asciiTheme="minorHAnsi" w:eastAsia="Times New Roman" w:hAnsiTheme="minorHAnsi" w:cstheme="minorHAnsi"/>
                <w:sz w:val="22"/>
                <w:szCs w:val="22"/>
                <w:lang w:val="en-GB"/>
              </w:rPr>
              <w:t xml:space="preserve"> </w:t>
            </w:r>
            <w:r w:rsidRPr="007C04F3">
              <w:rPr>
                <w:rFonts w:asciiTheme="minorHAnsi" w:eastAsia="Times New Roman" w:hAnsiTheme="minorHAnsi" w:cstheme="minorHAnsi"/>
                <w:sz w:val="22"/>
                <w:szCs w:val="22"/>
                <w:lang w:val="en-GB"/>
              </w:rPr>
              <w:t>obligativitate şi indicatoare de informare şi orientare.</w:t>
            </w:r>
          </w:p>
          <w:p w:rsidR="005375C7" w:rsidRPr="007C04F3" w:rsidRDefault="005375C7" w:rsidP="00AB0878">
            <w:pPr>
              <w:autoSpaceDE w:val="0"/>
              <w:autoSpaceDN w:val="0"/>
              <w:adjustRightInd w:val="0"/>
              <w:jc w:val="both"/>
              <w:rPr>
                <w:rFonts w:asciiTheme="minorHAnsi" w:eastAsia="Times New Roman" w:hAnsiTheme="minorHAnsi" w:cstheme="minorHAnsi"/>
                <w:sz w:val="22"/>
                <w:szCs w:val="22"/>
                <w:lang w:val="en-GB"/>
              </w:rPr>
            </w:pPr>
            <w:r w:rsidRPr="007C04F3">
              <w:rPr>
                <w:rFonts w:asciiTheme="minorHAnsi" w:eastAsia="Times New Roman" w:hAnsiTheme="minorHAnsi" w:cstheme="minorHAnsi"/>
                <w:sz w:val="22"/>
                <w:szCs w:val="22"/>
                <w:lang w:val="en-GB"/>
              </w:rPr>
              <w:t>Pentru realizarea unei circulații rutiere în deplină siguranţă şi confort se vor monta indicatoare</w:t>
            </w:r>
          </w:p>
          <w:p w:rsidR="005375C7" w:rsidRPr="007C04F3" w:rsidRDefault="005375C7" w:rsidP="00AB0878">
            <w:pPr>
              <w:autoSpaceDE w:val="0"/>
              <w:autoSpaceDN w:val="0"/>
              <w:adjustRightInd w:val="0"/>
              <w:jc w:val="both"/>
              <w:rPr>
                <w:rFonts w:asciiTheme="minorHAnsi" w:eastAsia="Times New Roman" w:hAnsiTheme="minorHAnsi" w:cstheme="minorHAnsi"/>
                <w:sz w:val="22"/>
                <w:szCs w:val="22"/>
                <w:lang w:val="en-GB"/>
              </w:rPr>
            </w:pPr>
            <w:r w:rsidRPr="007C04F3">
              <w:rPr>
                <w:rFonts w:asciiTheme="minorHAnsi" w:eastAsia="Times New Roman" w:hAnsiTheme="minorHAnsi" w:cstheme="minorHAnsi"/>
                <w:sz w:val="22"/>
                <w:szCs w:val="22"/>
                <w:lang w:val="en-GB"/>
              </w:rPr>
              <w:t>rutiere noi, amplasate conform SR 1848-1/2004.</w:t>
            </w:r>
          </w:p>
          <w:p w:rsidR="005375C7" w:rsidRPr="007C04F3" w:rsidRDefault="005375C7" w:rsidP="00AB0878">
            <w:pPr>
              <w:autoSpaceDE w:val="0"/>
              <w:autoSpaceDN w:val="0"/>
              <w:adjustRightInd w:val="0"/>
              <w:jc w:val="both"/>
              <w:rPr>
                <w:rFonts w:asciiTheme="minorHAnsi" w:eastAsia="Times New Roman" w:hAnsiTheme="minorHAnsi" w:cstheme="minorHAnsi"/>
                <w:sz w:val="22"/>
                <w:szCs w:val="22"/>
                <w:lang w:val="en-GB"/>
              </w:rPr>
            </w:pPr>
            <w:r w:rsidRPr="007C04F3">
              <w:rPr>
                <w:rFonts w:asciiTheme="minorHAnsi" w:eastAsia="Times New Roman" w:hAnsiTheme="minorHAnsi" w:cstheme="minorHAnsi"/>
                <w:sz w:val="22"/>
                <w:szCs w:val="22"/>
                <w:lang w:val="en-GB"/>
              </w:rPr>
              <w:t>Lucrarile presupun lucrari de terasamente, excavarea stratului vegetal, umpluturi, asternerea</w:t>
            </w:r>
          </w:p>
          <w:p w:rsidR="005375C7" w:rsidRPr="007C04F3" w:rsidRDefault="005375C7" w:rsidP="00AB0878">
            <w:pPr>
              <w:autoSpaceDE w:val="0"/>
              <w:autoSpaceDN w:val="0"/>
              <w:adjustRightInd w:val="0"/>
              <w:jc w:val="both"/>
              <w:rPr>
                <w:rFonts w:asciiTheme="minorHAnsi" w:eastAsia="Times New Roman" w:hAnsiTheme="minorHAnsi" w:cstheme="minorHAnsi"/>
                <w:sz w:val="22"/>
                <w:szCs w:val="22"/>
                <w:lang w:val="en-GB"/>
              </w:rPr>
            </w:pPr>
            <w:r w:rsidRPr="007C04F3">
              <w:rPr>
                <w:rFonts w:asciiTheme="minorHAnsi" w:eastAsia="Times New Roman" w:hAnsiTheme="minorHAnsi" w:cstheme="minorHAnsi"/>
                <w:sz w:val="22"/>
                <w:szCs w:val="22"/>
                <w:lang w:val="en-GB"/>
              </w:rPr>
              <w:t>straturilor de fundatie, turnari de straturi noi de asfalt, amenajarea pistelor de ciclisti si trotuare</w:t>
            </w:r>
          </w:p>
          <w:p w:rsidR="005375C7" w:rsidRPr="007C04F3" w:rsidRDefault="005375C7" w:rsidP="00AB0878">
            <w:pPr>
              <w:pStyle w:val="NormalWeb"/>
              <w:spacing w:before="0" w:beforeAutospacing="0" w:after="0" w:afterAutospacing="0"/>
              <w:jc w:val="both"/>
              <w:rPr>
                <w:rFonts w:asciiTheme="minorHAnsi" w:hAnsiTheme="minorHAnsi" w:cstheme="minorHAnsi"/>
                <w:sz w:val="22"/>
                <w:szCs w:val="22"/>
              </w:rPr>
            </w:pPr>
            <w:r w:rsidRPr="007C04F3">
              <w:rPr>
                <w:rFonts w:asciiTheme="minorHAnsi" w:hAnsiTheme="minorHAnsi" w:cstheme="minorHAnsi"/>
                <w:sz w:val="22"/>
                <w:szCs w:val="22"/>
              </w:rPr>
              <w:t xml:space="preserve">+ spatii verzi precum si marcarea partii carosabile. Aceasta va cuprinde 2 benzi </w:t>
            </w:r>
            <w:r w:rsidR="00AB0878" w:rsidRPr="007C04F3">
              <w:rPr>
                <w:rFonts w:asciiTheme="minorHAnsi" w:hAnsiTheme="minorHAnsi" w:cstheme="minorHAnsi"/>
                <w:sz w:val="22"/>
                <w:szCs w:val="22"/>
              </w:rPr>
              <w:t xml:space="preserve">pe sensul </w:t>
            </w:r>
            <w:r w:rsidRPr="007C04F3">
              <w:rPr>
                <w:rFonts w:asciiTheme="minorHAnsi" w:hAnsiTheme="minorHAnsi" w:cstheme="minorHAnsi"/>
                <w:sz w:val="22"/>
                <w:szCs w:val="22"/>
              </w:rPr>
              <w:t>de circulatie.</w:t>
            </w:r>
          </w:p>
          <w:p w:rsidR="002213AB" w:rsidRPr="007C04F3" w:rsidRDefault="002213AB" w:rsidP="00AB0878">
            <w:pPr>
              <w:pStyle w:val="NormalWeb"/>
              <w:spacing w:before="0" w:beforeAutospacing="0" w:after="0" w:afterAutospacing="0"/>
              <w:jc w:val="both"/>
              <w:rPr>
                <w:rFonts w:asciiTheme="minorHAnsi" w:hAnsiTheme="minorHAnsi" w:cstheme="minorHAnsi"/>
                <w:sz w:val="22"/>
                <w:szCs w:val="22"/>
              </w:rPr>
            </w:pPr>
            <w:r w:rsidRPr="007C04F3">
              <w:rPr>
                <w:rFonts w:asciiTheme="minorHAnsi" w:hAnsiTheme="minorHAnsi" w:cstheme="minorHAnsi"/>
                <w:sz w:val="22"/>
                <w:szCs w:val="22"/>
              </w:rPr>
              <w:t xml:space="preserve">Datele preliminare arată că peste </w:t>
            </w:r>
            <w:r w:rsidRPr="007C04F3">
              <w:rPr>
                <w:rStyle w:val="Strong"/>
                <w:rFonts w:asciiTheme="minorHAnsi" w:hAnsiTheme="minorHAnsi" w:cstheme="minorHAnsi"/>
                <w:b w:val="0"/>
                <w:sz w:val="22"/>
                <w:szCs w:val="22"/>
              </w:rPr>
              <w:t>35% din intersecțiile bulevardelor prezintă risc crescut de accidente</w:t>
            </w:r>
            <w:r w:rsidRPr="007C04F3">
              <w:rPr>
                <w:rFonts w:asciiTheme="minorHAnsi" w:hAnsiTheme="minorHAnsi" w:cstheme="minorHAnsi"/>
                <w:sz w:val="22"/>
                <w:szCs w:val="22"/>
              </w:rPr>
              <w:t xml:space="preserve"> și</w:t>
            </w:r>
            <w:r w:rsidRPr="007C04F3">
              <w:rPr>
                <w:rFonts w:asciiTheme="minorHAnsi" w:hAnsiTheme="minorHAnsi" w:cstheme="minorHAnsi"/>
                <w:b/>
                <w:sz w:val="22"/>
                <w:szCs w:val="22"/>
              </w:rPr>
              <w:t xml:space="preserve"> </w:t>
            </w:r>
            <w:r w:rsidRPr="007C04F3">
              <w:rPr>
                <w:rStyle w:val="Strong"/>
                <w:rFonts w:asciiTheme="minorHAnsi" w:hAnsiTheme="minorHAnsi" w:cstheme="minorHAnsi"/>
                <w:b w:val="0"/>
                <w:sz w:val="22"/>
                <w:szCs w:val="22"/>
              </w:rPr>
              <w:t>trotuarele sunt insuficiente sau neconforme cu standardele de accesibilitate</w:t>
            </w:r>
            <w:r w:rsidRPr="007C04F3">
              <w:rPr>
                <w:rFonts w:asciiTheme="minorHAnsi" w:hAnsiTheme="minorHAnsi" w:cstheme="minorHAnsi"/>
                <w:b/>
                <w:sz w:val="22"/>
                <w:szCs w:val="22"/>
              </w:rPr>
              <w:t>.</w:t>
            </w:r>
          </w:p>
          <w:p w:rsidR="002213AB" w:rsidRPr="007C04F3" w:rsidRDefault="002213AB" w:rsidP="00AB0878">
            <w:pPr>
              <w:pStyle w:val="NormalWeb"/>
              <w:spacing w:before="0" w:beforeAutospacing="0" w:after="0" w:afterAutospacing="0"/>
              <w:jc w:val="both"/>
              <w:rPr>
                <w:rFonts w:asciiTheme="minorHAnsi" w:hAnsiTheme="minorHAnsi" w:cstheme="minorHAnsi"/>
                <w:sz w:val="22"/>
                <w:szCs w:val="22"/>
              </w:rPr>
            </w:pPr>
            <w:r w:rsidRPr="007C04F3">
              <w:rPr>
                <w:rFonts w:asciiTheme="minorHAnsi" w:hAnsiTheme="minorHAnsi" w:cstheme="minorHAnsi"/>
                <w:sz w:val="22"/>
                <w:szCs w:val="22"/>
              </w:rPr>
              <w:t>Studiile de mobilitate urbană indică nevoia de piste pentru bicicliști și zone verzi pentru creșterea calității vieții și a siguranței rutiere.</w:t>
            </w:r>
          </w:p>
          <w:p w:rsidR="002213AB" w:rsidRPr="007C04F3" w:rsidRDefault="002213AB" w:rsidP="00AB0878">
            <w:pPr>
              <w:pStyle w:val="NormalWeb"/>
              <w:spacing w:before="0" w:beforeAutospacing="0" w:after="0" w:afterAutospacing="0"/>
              <w:jc w:val="both"/>
              <w:rPr>
                <w:rFonts w:asciiTheme="minorHAnsi" w:hAnsiTheme="minorHAnsi" w:cstheme="minorHAnsi"/>
                <w:sz w:val="22"/>
                <w:szCs w:val="22"/>
              </w:rPr>
            </w:pPr>
            <w:r w:rsidRPr="007C04F3">
              <w:rPr>
                <w:rFonts w:asciiTheme="minorHAnsi" w:hAnsiTheme="minorHAnsi" w:cstheme="minorHAnsi"/>
                <w:sz w:val="22"/>
                <w:szCs w:val="22"/>
              </w:rPr>
              <w:t>Această problemă este direct corelată cu obiectivele proiectului, care urmăresc:</w:t>
            </w:r>
          </w:p>
          <w:p w:rsidR="002213AB" w:rsidRPr="007C04F3" w:rsidRDefault="002213AB" w:rsidP="00CA232A">
            <w:pPr>
              <w:pStyle w:val="NormalWeb"/>
              <w:numPr>
                <w:ilvl w:val="0"/>
                <w:numId w:val="49"/>
              </w:numPr>
              <w:spacing w:before="0" w:beforeAutospacing="0"/>
              <w:jc w:val="both"/>
              <w:rPr>
                <w:rFonts w:asciiTheme="minorHAnsi" w:hAnsiTheme="minorHAnsi" w:cstheme="minorHAnsi"/>
                <w:sz w:val="22"/>
                <w:szCs w:val="22"/>
              </w:rPr>
            </w:pPr>
            <w:r w:rsidRPr="007C04F3">
              <w:rPr>
                <w:rFonts w:asciiTheme="minorHAnsi" w:hAnsiTheme="minorHAnsi" w:cstheme="minorHAnsi"/>
                <w:sz w:val="22"/>
                <w:szCs w:val="22"/>
              </w:rPr>
              <w:t>Creșterea siguranței și accesibilității pentru toți participanții la trafic.</w:t>
            </w:r>
          </w:p>
          <w:p w:rsidR="002213AB" w:rsidRPr="007C04F3" w:rsidRDefault="002213AB" w:rsidP="00CA232A">
            <w:pPr>
              <w:pStyle w:val="NormalWeb"/>
              <w:numPr>
                <w:ilvl w:val="0"/>
                <w:numId w:val="49"/>
              </w:numPr>
              <w:spacing w:before="0" w:beforeAutospacing="0"/>
              <w:jc w:val="both"/>
              <w:rPr>
                <w:rFonts w:asciiTheme="minorHAnsi" w:hAnsiTheme="minorHAnsi" w:cstheme="minorHAnsi"/>
                <w:sz w:val="22"/>
                <w:szCs w:val="22"/>
              </w:rPr>
            </w:pPr>
            <w:r w:rsidRPr="007C04F3">
              <w:rPr>
                <w:rFonts w:asciiTheme="minorHAnsi" w:hAnsiTheme="minorHAnsi" w:cstheme="minorHAnsi"/>
                <w:sz w:val="22"/>
                <w:szCs w:val="22"/>
              </w:rPr>
              <w:t>Reabilitarea infrastructurii pentru a răspunde standardelor moderne de urbanism și mobilitate durabilă.</w:t>
            </w:r>
          </w:p>
          <w:p w:rsidR="009D69C7" w:rsidRPr="007C04F3" w:rsidRDefault="002213AB" w:rsidP="00CA232A">
            <w:pPr>
              <w:pStyle w:val="NormalWeb"/>
              <w:numPr>
                <w:ilvl w:val="0"/>
                <w:numId w:val="49"/>
              </w:numPr>
              <w:spacing w:before="0" w:beforeAutospacing="0"/>
              <w:jc w:val="both"/>
              <w:rPr>
                <w:rFonts w:asciiTheme="minorHAnsi" w:hAnsiTheme="minorHAnsi" w:cstheme="minorHAnsi"/>
                <w:sz w:val="22"/>
                <w:szCs w:val="22"/>
              </w:rPr>
            </w:pPr>
            <w:r w:rsidRPr="007C04F3">
              <w:rPr>
                <w:rFonts w:asciiTheme="minorHAnsi" w:hAnsiTheme="minorHAnsi" w:cstheme="minorHAnsi"/>
                <w:sz w:val="22"/>
                <w:szCs w:val="22"/>
              </w:rPr>
              <w:t>Crearea unui mediu urban estetic și funcțional, care să stimuleze coeziunea comunitară și atractivitatea zonei.</w:t>
            </w:r>
          </w:p>
          <w:p w:rsidR="002B081B" w:rsidRPr="007C04F3" w:rsidRDefault="009D69C7" w:rsidP="009D69C7">
            <w:pPr>
              <w:jc w:val="both"/>
              <w:rPr>
                <w:rFonts w:asciiTheme="minorHAnsi" w:hAnsiTheme="minorHAnsi" w:cstheme="minorHAnsi"/>
                <w:sz w:val="22"/>
                <w:szCs w:val="22"/>
              </w:rPr>
            </w:pPr>
            <w:r w:rsidRPr="007C04F3">
              <w:rPr>
                <w:rFonts w:asciiTheme="minorHAnsi" w:hAnsiTheme="minorHAnsi" w:cstheme="minorHAnsi"/>
                <w:sz w:val="22"/>
                <w:szCs w:val="22"/>
              </w:rPr>
              <w:t xml:space="preserve">Optimizarea traseelor și modernizarea stațiilor de autobuz vor scurta timpul de așteptare și vor îmbunătăți experiența utilizatorilor transportului public. Paralel cu crearea de benzi separate pentru mijloacele de transport public, proiectul pune accent pe accesibilitate. Proiectul prevede crearea unei piste de biciclete pe o lungime care va oferi bicicliștilor o modalitate rapidă și sigură de a se deplasa prin </w:t>
            </w:r>
            <w:r w:rsidRPr="007C04F3">
              <w:rPr>
                <w:rFonts w:asciiTheme="minorHAnsi" w:hAnsiTheme="minorHAnsi" w:cstheme="minorHAnsi"/>
                <w:sz w:val="22"/>
                <w:szCs w:val="22"/>
              </w:rPr>
              <w:lastRenderedPageBreak/>
              <w:t xml:space="preserve">oraș, reducând astfel dependența de mașinile personale. </w:t>
            </w:r>
          </w:p>
          <w:p w:rsidR="002B081B" w:rsidRPr="007C04F3" w:rsidRDefault="002B081B" w:rsidP="009D69C7">
            <w:pPr>
              <w:jc w:val="both"/>
              <w:rPr>
                <w:rFonts w:asciiTheme="minorHAnsi" w:hAnsiTheme="minorHAnsi" w:cstheme="minorHAnsi"/>
                <w:sz w:val="22"/>
                <w:szCs w:val="22"/>
              </w:rPr>
            </w:pPr>
          </w:p>
          <w:p w:rsidR="009D69C7" w:rsidRPr="007C04F3" w:rsidRDefault="009D69C7" w:rsidP="009D69C7">
            <w:pPr>
              <w:jc w:val="both"/>
              <w:rPr>
                <w:rFonts w:asciiTheme="minorHAnsi" w:hAnsiTheme="minorHAnsi" w:cstheme="minorHAnsi"/>
                <w:sz w:val="22"/>
                <w:szCs w:val="22"/>
              </w:rPr>
            </w:pPr>
            <w:r w:rsidRPr="007C04F3">
              <w:rPr>
                <w:rFonts w:asciiTheme="minorHAnsi" w:hAnsiTheme="minorHAnsi" w:cstheme="minorHAnsi"/>
                <w:sz w:val="22"/>
                <w:szCs w:val="22"/>
              </w:rPr>
              <w:t>Acesta include si amenajarea unor zone pietonale atractive și accesibile, dotata cu mobilier urban nou pentru odihnă și recreere, care va încuraja mersul pe jos, oferind un spațiu relaxant și sigur pentru pietoni, ce contribuie la îmbunătățirea calității vieții.</w:t>
            </w:r>
          </w:p>
          <w:p w:rsidR="009D69C7" w:rsidRPr="007C04F3" w:rsidRDefault="009D69C7" w:rsidP="009D69C7">
            <w:pPr>
              <w:jc w:val="both"/>
              <w:rPr>
                <w:rFonts w:asciiTheme="minorHAnsi" w:hAnsiTheme="minorHAnsi" w:cstheme="minorHAnsi"/>
                <w:sz w:val="22"/>
                <w:szCs w:val="22"/>
              </w:rPr>
            </w:pPr>
            <w:r w:rsidRPr="007C04F3">
              <w:rPr>
                <w:rFonts w:asciiTheme="minorHAnsi" w:hAnsiTheme="minorHAnsi" w:cstheme="minorHAnsi"/>
                <w:sz w:val="22"/>
                <w:szCs w:val="22"/>
              </w:rPr>
              <w:t>In concluzie,</w:t>
            </w:r>
            <w:r w:rsidR="00B9211D" w:rsidRPr="007C04F3">
              <w:rPr>
                <w:rFonts w:asciiTheme="minorHAnsi" w:hAnsiTheme="minorHAnsi" w:cstheme="minorHAnsi"/>
                <w:sz w:val="22"/>
                <w:szCs w:val="22"/>
              </w:rPr>
              <w:t xml:space="preserve"> </w:t>
            </w:r>
            <w:r w:rsidRPr="007C04F3">
              <w:rPr>
                <w:rFonts w:asciiTheme="minorHAnsi" w:hAnsiTheme="minorHAnsi" w:cstheme="minorHAnsi"/>
                <w:sz w:val="22"/>
                <w:szCs w:val="22"/>
              </w:rPr>
              <w:t xml:space="preserve">proiectul contribuie la cresterea accesibilitatii tuturor persoanelor, la cresterea performantei serviciilor de transport, îmbunatatirea calitatii vietii populatiei si a calitatii mediului înconjurator prin reducerea emisiilor de CO2 din transport la nivelul comunitatii din </w:t>
            </w:r>
            <w:r w:rsidR="00B9211D" w:rsidRPr="007C04F3">
              <w:rPr>
                <w:rFonts w:asciiTheme="minorHAnsi" w:hAnsiTheme="minorHAnsi" w:cstheme="minorHAnsi"/>
                <w:sz w:val="22"/>
                <w:szCs w:val="22"/>
              </w:rPr>
              <w:t xml:space="preserve">Baia Mare </w:t>
            </w:r>
            <w:r w:rsidRPr="007C04F3">
              <w:rPr>
                <w:rFonts w:asciiTheme="minorHAnsi" w:hAnsiTheme="minorHAnsi" w:cstheme="minorHAnsi"/>
                <w:sz w:val="22"/>
                <w:szCs w:val="22"/>
              </w:rPr>
              <w:t>si ariei sale periurbane iar prin masurile propuse contribuie la realizarea Obiectivului 11 al SSDR și Agenda 2030.</w:t>
            </w:r>
          </w:p>
          <w:p w:rsidR="009D69C7" w:rsidRPr="007C04F3" w:rsidRDefault="009D69C7" w:rsidP="009D69C7">
            <w:pPr>
              <w:jc w:val="both"/>
              <w:rPr>
                <w:rFonts w:asciiTheme="minorHAnsi" w:hAnsiTheme="minorHAnsi" w:cstheme="minorHAnsi"/>
                <w:sz w:val="22"/>
                <w:szCs w:val="22"/>
              </w:rPr>
            </w:pPr>
            <w:r w:rsidRPr="007C04F3">
              <w:rPr>
                <w:rFonts w:asciiTheme="minorHAnsi" w:hAnsiTheme="minorHAnsi" w:cstheme="minorHAnsi"/>
                <w:sz w:val="22"/>
                <w:szCs w:val="22"/>
              </w:rPr>
              <w:t>Proiectul are o contribuție semnificativă la toate obiectivele privind dezvoltarea durabilă, egalitatea de șanse și nediscriminarea, egalitatea de gen, prin aplicarea temelor orizontale, pe toată durata pregătirii și implementării.</w:t>
            </w:r>
          </w:p>
          <w:p w:rsidR="009D69C7" w:rsidRPr="007C04F3" w:rsidRDefault="009D69C7" w:rsidP="009D69C7">
            <w:pPr>
              <w:jc w:val="both"/>
              <w:rPr>
                <w:rFonts w:asciiTheme="minorHAnsi" w:hAnsiTheme="minorHAnsi" w:cstheme="minorHAnsi"/>
                <w:sz w:val="22"/>
                <w:szCs w:val="22"/>
              </w:rPr>
            </w:pPr>
            <w:r w:rsidRPr="007C04F3">
              <w:rPr>
                <w:rFonts w:asciiTheme="minorHAnsi" w:hAnsiTheme="minorHAnsi" w:cstheme="minorHAnsi"/>
                <w:sz w:val="22"/>
                <w:szCs w:val="22"/>
              </w:rPr>
              <w:t>Se va respecta art. 7 din Regulamentul (UE) nr. 1303/2013. Acest proiect asigura egalitatea dintre bărbați și femei pe toată durata pregătirii și implementării proiectului in ceea ce priveste derularea procedurii de achizitie, stabilirea echipei de implementare a proiectului dar si pe perioada de implementare si de realizare a lucrarilor.</w:t>
            </w:r>
          </w:p>
          <w:p w:rsidR="009D69C7" w:rsidRPr="007C04F3" w:rsidRDefault="009D69C7" w:rsidP="009D69C7">
            <w:pPr>
              <w:jc w:val="both"/>
              <w:rPr>
                <w:rFonts w:asciiTheme="minorHAnsi" w:hAnsiTheme="minorHAnsi" w:cstheme="minorHAnsi"/>
                <w:sz w:val="22"/>
                <w:szCs w:val="22"/>
              </w:rPr>
            </w:pPr>
            <w:r w:rsidRPr="007C04F3">
              <w:rPr>
                <w:rFonts w:asciiTheme="minorHAnsi" w:hAnsiTheme="minorHAnsi" w:cstheme="minorHAnsi"/>
                <w:sz w:val="22"/>
                <w:szCs w:val="22"/>
              </w:rPr>
              <w:t>Se vor lua masuri privind prevenirea discriminării pe criterii de sex, origine rasială sau etnică, religie sau convingeri, handicap, vârstă sau orientare sexuală în timpul pregătirii și implementării proiectului in cadrul acestui proiect.</w:t>
            </w:r>
          </w:p>
          <w:p w:rsidR="009D69C7" w:rsidRPr="007C04F3" w:rsidRDefault="009D69C7" w:rsidP="009D69C7">
            <w:pPr>
              <w:jc w:val="both"/>
              <w:rPr>
                <w:rFonts w:asciiTheme="minorHAnsi" w:hAnsiTheme="minorHAnsi" w:cstheme="minorHAnsi"/>
                <w:sz w:val="22"/>
                <w:szCs w:val="22"/>
              </w:rPr>
            </w:pPr>
            <w:r w:rsidRPr="007C04F3">
              <w:rPr>
                <w:rFonts w:asciiTheme="minorHAnsi" w:hAnsiTheme="minorHAnsi" w:cstheme="minorHAnsi"/>
                <w:sz w:val="22"/>
                <w:szCs w:val="22"/>
              </w:rPr>
              <w:t>Se va asigura accesibilitatea pentru persoanele cu handicap pe toată durata pregătirii și implementării proiectului.</w:t>
            </w:r>
          </w:p>
          <w:p w:rsidR="009D69C7" w:rsidRPr="007C04F3" w:rsidRDefault="009D69C7" w:rsidP="00B9211D">
            <w:pPr>
              <w:jc w:val="both"/>
              <w:rPr>
                <w:rFonts w:asciiTheme="minorHAnsi" w:hAnsiTheme="minorHAnsi" w:cstheme="minorHAnsi"/>
                <w:sz w:val="22"/>
                <w:szCs w:val="22"/>
              </w:rPr>
            </w:pPr>
            <w:r w:rsidRPr="007C04F3">
              <w:rPr>
                <w:rFonts w:asciiTheme="minorHAnsi" w:hAnsiTheme="minorHAnsi" w:cstheme="minorHAnsi"/>
                <w:sz w:val="22"/>
                <w:szCs w:val="22"/>
              </w:rPr>
              <w:t>Investitia respectă cerințele privind protecția mediului, utilizarea eficientă a resurselor, atenuarea și adaptarea la schimbările climatice, biodiversitatea, rezistența în fața dezastrelor și prevenirea și gestionarea riscurilor. Vor fi urmarite aceste aspecte pe toată durata pregătirii și implementării proiectului.</w:t>
            </w:r>
          </w:p>
          <w:p w:rsidR="002213AB" w:rsidRPr="007C04F3" w:rsidRDefault="002213AB" w:rsidP="00AB0878">
            <w:pPr>
              <w:pStyle w:val="NormalWeb"/>
              <w:spacing w:before="0" w:beforeAutospacing="0" w:after="0" w:afterAutospacing="0"/>
              <w:jc w:val="both"/>
              <w:rPr>
                <w:rFonts w:asciiTheme="minorHAnsi" w:hAnsiTheme="minorHAnsi" w:cstheme="minorHAnsi"/>
                <w:sz w:val="22"/>
                <w:szCs w:val="22"/>
              </w:rPr>
            </w:pPr>
            <w:r w:rsidRPr="007C04F3">
              <w:rPr>
                <w:rFonts w:asciiTheme="minorHAnsi" w:hAnsiTheme="minorHAnsi" w:cstheme="minorHAnsi"/>
                <w:sz w:val="22"/>
                <w:szCs w:val="22"/>
              </w:rPr>
              <w:t>Investiția presupune:</w:t>
            </w:r>
          </w:p>
          <w:p w:rsidR="002213AB" w:rsidRPr="007C04F3" w:rsidRDefault="002213AB" w:rsidP="00CA232A">
            <w:pPr>
              <w:pStyle w:val="NormalWeb"/>
              <w:numPr>
                <w:ilvl w:val="0"/>
                <w:numId w:val="50"/>
              </w:numPr>
              <w:spacing w:before="0" w:beforeAutospacing="0" w:after="0" w:afterAutospacing="0"/>
              <w:jc w:val="both"/>
              <w:rPr>
                <w:rFonts w:asciiTheme="minorHAnsi" w:hAnsiTheme="minorHAnsi" w:cstheme="minorHAnsi"/>
                <w:sz w:val="22"/>
                <w:szCs w:val="22"/>
              </w:rPr>
            </w:pPr>
            <w:r w:rsidRPr="007C04F3">
              <w:rPr>
                <w:rFonts w:asciiTheme="minorHAnsi" w:hAnsiTheme="minorHAnsi" w:cstheme="minorHAnsi"/>
                <w:sz w:val="22"/>
                <w:szCs w:val="22"/>
              </w:rPr>
              <w:t>Reabilitarea și modernizarea carosabilului și trotuarelor</w:t>
            </w:r>
            <w:r w:rsidR="00AB0878" w:rsidRPr="007C04F3">
              <w:rPr>
                <w:rFonts w:asciiTheme="minorHAnsi" w:hAnsiTheme="minorHAnsi" w:cstheme="minorHAnsi"/>
                <w:sz w:val="22"/>
                <w:szCs w:val="22"/>
              </w:rPr>
              <w:t xml:space="preserve"> cu crearea a 2 benzi pe sensul de circulatie si cu banda prioritara trensportului public in comun</w:t>
            </w:r>
            <w:r w:rsidRPr="007C04F3">
              <w:rPr>
                <w:rFonts w:asciiTheme="minorHAnsi" w:hAnsiTheme="minorHAnsi" w:cstheme="minorHAnsi"/>
                <w:sz w:val="22"/>
                <w:szCs w:val="22"/>
              </w:rPr>
              <w:t>.</w:t>
            </w:r>
          </w:p>
          <w:p w:rsidR="002213AB" w:rsidRPr="007C04F3" w:rsidRDefault="002213AB" w:rsidP="00CA232A">
            <w:pPr>
              <w:pStyle w:val="NormalWeb"/>
              <w:numPr>
                <w:ilvl w:val="0"/>
                <w:numId w:val="50"/>
              </w:numPr>
              <w:spacing w:before="0" w:beforeAutospacing="0"/>
              <w:jc w:val="both"/>
              <w:rPr>
                <w:rFonts w:asciiTheme="minorHAnsi" w:hAnsiTheme="minorHAnsi" w:cstheme="minorHAnsi"/>
                <w:sz w:val="22"/>
                <w:szCs w:val="22"/>
              </w:rPr>
            </w:pPr>
            <w:r w:rsidRPr="007C04F3">
              <w:rPr>
                <w:rFonts w:asciiTheme="minorHAnsi" w:hAnsiTheme="minorHAnsi" w:cstheme="minorHAnsi"/>
                <w:sz w:val="22"/>
                <w:szCs w:val="22"/>
              </w:rPr>
              <w:t>Crearea de piste pentru biciclete, iluminat inteligent și mobilier urban accesibil.</w:t>
            </w:r>
          </w:p>
          <w:p w:rsidR="00B9211D" w:rsidRPr="007C04F3" w:rsidRDefault="002213AB" w:rsidP="00205D2B">
            <w:pPr>
              <w:pStyle w:val="NormalWeb"/>
              <w:numPr>
                <w:ilvl w:val="0"/>
                <w:numId w:val="50"/>
              </w:numPr>
              <w:spacing w:before="0" w:beforeAutospacing="0"/>
              <w:jc w:val="both"/>
              <w:rPr>
                <w:rFonts w:asciiTheme="minorHAnsi" w:hAnsiTheme="minorHAnsi" w:cstheme="minorHAnsi"/>
                <w:sz w:val="22"/>
                <w:szCs w:val="22"/>
              </w:rPr>
            </w:pPr>
            <w:r w:rsidRPr="007C04F3">
              <w:rPr>
                <w:rFonts w:asciiTheme="minorHAnsi" w:hAnsiTheme="minorHAnsi" w:cstheme="minorHAnsi"/>
                <w:sz w:val="22"/>
                <w:szCs w:val="22"/>
              </w:rPr>
              <w:t>Amenajarea zonelor verzi și a spațiilor publice pentru relaxare și socializare.</w:t>
            </w:r>
          </w:p>
          <w:p w:rsidR="002213AB" w:rsidRPr="007C04F3" w:rsidRDefault="002213AB" w:rsidP="00AB0878">
            <w:pPr>
              <w:pStyle w:val="NormalWeb"/>
              <w:spacing w:before="0" w:beforeAutospacing="0" w:after="0" w:afterAutospacing="0"/>
              <w:jc w:val="both"/>
              <w:rPr>
                <w:rFonts w:asciiTheme="minorHAnsi" w:hAnsiTheme="minorHAnsi" w:cstheme="minorHAnsi"/>
                <w:sz w:val="22"/>
                <w:szCs w:val="22"/>
              </w:rPr>
            </w:pPr>
            <w:r w:rsidRPr="007C04F3">
              <w:rPr>
                <w:rFonts w:asciiTheme="minorHAnsi" w:hAnsiTheme="minorHAnsi" w:cstheme="minorHAnsi"/>
                <w:sz w:val="22"/>
                <w:szCs w:val="22"/>
              </w:rPr>
              <w:t>Obiectivele proiectului sunt formulate realist și derivă direct din problemele identificate:</w:t>
            </w:r>
          </w:p>
          <w:p w:rsidR="002213AB" w:rsidRPr="007C04F3" w:rsidRDefault="002213AB" w:rsidP="00CA232A">
            <w:pPr>
              <w:pStyle w:val="NormalWeb"/>
              <w:numPr>
                <w:ilvl w:val="0"/>
                <w:numId w:val="51"/>
              </w:numPr>
              <w:spacing w:before="0" w:beforeAutospacing="0" w:after="0" w:afterAutospacing="0"/>
              <w:jc w:val="both"/>
              <w:rPr>
                <w:rFonts w:asciiTheme="minorHAnsi" w:hAnsiTheme="minorHAnsi" w:cstheme="minorHAnsi"/>
                <w:sz w:val="22"/>
                <w:szCs w:val="22"/>
              </w:rPr>
            </w:pPr>
            <w:r w:rsidRPr="007C04F3">
              <w:rPr>
                <w:rFonts w:asciiTheme="minorHAnsi" w:hAnsiTheme="minorHAnsi" w:cstheme="minorHAnsi"/>
                <w:sz w:val="22"/>
                <w:szCs w:val="22"/>
              </w:rPr>
              <w:t>Creșterea siguranței și accesibilității răspunde necesității de reducere a accidentelor și de facilitare a mobilității urbane.</w:t>
            </w:r>
          </w:p>
          <w:p w:rsidR="002213AB" w:rsidRPr="007C04F3" w:rsidRDefault="002213AB" w:rsidP="00CA232A">
            <w:pPr>
              <w:pStyle w:val="NormalWeb"/>
              <w:numPr>
                <w:ilvl w:val="0"/>
                <w:numId w:val="51"/>
              </w:numPr>
              <w:spacing w:before="0" w:beforeAutospacing="0"/>
              <w:jc w:val="both"/>
              <w:rPr>
                <w:rFonts w:asciiTheme="minorHAnsi" w:hAnsiTheme="minorHAnsi" w:cstheme="minorHAnsi"/>
                <w:sz w:val="22"/>
                <w:szCs w:val="22"/>
              </w:rPr>
            </w:pPr>
            <w:r w:rsidRPr="007C04F3">
              <w:rPr>
                <w:rFonts w:asciiTheme="minorHAnsi" w:hAnsiTheme="minorHAnsi" w:cstheme="minorHAnsi"/>
                <w:sz w:val="22"/>
                <w:szCs w:val="22"/>
              </w:rPr>
              <w:t>Modernizarea infrastructurii și amenajarea spațiilor publice răspunde nevoii de medii de viață mai sănătoase și mai estetice.</w:t>
            </w:r>
          </w:p>
          <w:p w:rsidR="002213AB" w:rsidRPr="007C04F3" w:rsidRDefault="002213AB" w:rsidP="00CA232A">
            <w:pPr>
              <w:pStyle w:val="NormalWeb"/>
              <w:numPr>
                <w:ilvl w:val="0"/>
                <w:numId w:val="51"/>
              </w:numPr>
              <w:spacing w:before="0" w:beforeAutospacing="0"/>
              <w:jc w:val="both"/>
              <w:rPr>
                <w:rFonts w:asciiTheme="minorHAnsi" w:hAnsiTheme="minorHAnsi" w:cstheme="minorHAnsi"/>
                <w:sz w:val="22"/>
                <w:szCs w:val="22"/>
              </w:rPr>
            </w:pPr>
            <w:r w:rsidRPr="007C04F3">
              <w:rPr>
                <w:rFonts w:asciiTheme="minorHAnsi" w:hAnsiTheme="minorHAnsi" w:cstheme="minorHAnsi"/>
                <w:sz w:val="22"/>
                <w:szCs w:val="22"/>
              </w:rPr>
              <w:t>Implementarea soluțiilor durabile și eficiente energetic susține necesitatea optimizării resurselor și reducerea impactului asupra mediului.</w:t>
            </w:r>
          </w:p>
          <w:p w:rsidR="002213AB" w:rsidRPr="007C04F3" w:rsidRDefault="002213AB" w:rsidP="00AB0878">
            <w:pPr>
              <w:pStyle w:val="Heading3"/>
              <w:spacing w:before="0" w:beforeAutospacing="0" w:after="0" w:afterAutospacing="0"/>
              <w:jc w:val="both"/>
              <w:rPr>
                <w:rFonts w:asciiTheme="minorHAnsi" w:hAnsiTheme="minorHAnsi" w:cstheme="minorHAnsi"/>
                <w:sz w:val="22"/>
                <w:szCs w:val="22"/>
              </w:rPr>
            </w:pPr>
            <w:r w:rsidRPr="007C04F3">
              <w:rPr>
                <w:rFonts w:asciiTheme="minorHAnsi" w:hAnsiTheme="minorHAnsi" w:cstheme="minorHAnsi"/>
                <w:sz w:val="22"/>
                <w:szCs w:val="22"/>
              </w:rPr>
              <w:t>Analiza tehnico-economică și conformitatea investiției</w:t>
            </w:r>
          </w:p>
          <w:p w:rsidR="002213AB" w:rsidRPr="007C04F3" w:rsidRDefault="002213AB" w:rsidP="00AB0878">
            <w:pPr>
              <w:pStyle w:val="NormalWeb"/>
              <w:spacing w:before="0" w:beforeAutospacing="0" w:after="0" w:afterAutospacing="0"/>
              <w:jc w:val="both"/>
              <w:rPr>
                <w:rFonts w:asciiTheme="minorHAnsi" w:hAnsiTheme="minorHAnsi" w:cstheme="minorHAnsi"/>
                <w:sz w:val="22"/>
                <w:szCs w:val="22"/>
              </w:rPr>
            </w:pPr>
            <w:r w:rsidRPr="007C04F3">
              <w:rPr>
                <w:rFonts w:asciiTheme="minorHAnsi" w:hAnsiTheme="minorHAnsi" w:cstheme="minorHAnsi"/>
                <w:sz w:val="22"/>
                <w:szCs w:val="22"/>
              </w:rPr>
              <w:t xml:space="preserve">Investiția se încadrează în </w:t>
            </w:r>
            <w:r w:rsidRPr="007C04F3">
              <w:rPr>
                <w:rStyle w:val="Strong"/>
                <w:rFonts w:asciiTheme="minorHAnsi" w:hAnsiTheme="minorHAnsi" w:cstheme="minorHAnsi"/>
                <w:sz w:val="22"/>
                <w:szCs w:val="22"/>
              </w:rPr>
              <w:t>tipologia de investiții eligibile</w:t>
            </w:r>
            <w:r w:rsidRPr="007C04F3">
              <w:rPr>
                <w:rFonts w:asciiTheme="minorHAnsi" w:hAnsiTheme="minorHAnsi" w:cstheme="minorHAnsi"/>
                <w:sz w:val="22"/>
                <w:szCs w:val="22"/>
              </w:rPr>
              <w:t xml:space="preserve"> pentru modernizarea infrastructurii urbane, dezvoltarea mobilității sustenabile și crearea de spații publice de calitate.</w:t>
            </w:r>
          </w:p>
          <w:p w:rsidR="00AB0878" w:rsidRPr="007C04F3" w:rsidRDefault="002213AB" w:rsidP="00AB0878">
            <w:pPr>
              <w:pStyle w:val="NormalWeb"/>
              <w:spacing w:before="0" w:beforeAutospacing="0" w:after="0" w:afterAutospacing="0"/>
              <w:jc w:val="both"/>
              <w:rPr>
                <w:rFonts w:asciiTheme="minorHAnsi" w:hAnsiTheme="minorHAnsi" w:cstheme="minorHAnsi"/>
                <w:sz w:val="22"/>
                <w:szCs w:val="22"/>
              </w:rPr>
            </w:pPr>
            <w:r w:rsidRPr="007C04F3">
              <w:rPr>
                <w:rFonts w:asciiTheme="minorHAnsi" w:hAnsiTheme="minorHAnsi" w:cstheme="minorHAnsi"/>
                <w:sz w:val="22"/>
                <w:szCs w:val="22"/>
              </w:rPr>
              <w:t xml:space="preserve">Valoarea totală estimată se aliniază cu </w:t>
            </w:r>
            <w:r w:rsidRPr="007C04F3">
              <w:rPr>
                <w:rStyle w:val="Strong"/>
                <w:rFonts w:asciiTheme="minorHAnsi" w:hAnsiTheme="minorHAnsi" w:cstheme="minorHAnsi"/>
                <w:sz w:val="22"/>
                <w:szCs w:val="22"/>
              </w:rPr>
              <w:t>plafonul maxim al unei fișe de proiect</w:t>
            </w:r>
            <w:r w:rsidRPr="007C04F3">
              <w:rPr>
                <w:rFonts w:asciiTheme="minorHAnsi" w:hAnsiTheme="minorHAnsi" w:cstheme="minorHAnsi"/>
                <w:sz w:val="22"/>
                <w:szCs w:val="22"/>
              </w:rPr>
              <w:t>, respectând criteriile de eligibilitate și proporționalitate economică.</w:t>
            </w:r>
          </w:p>
          <w:p w:rsidR="002B081B" w:rsidRPr="007C04F3" w:rsidRDefault="002B081B" w:rsidP="00AB0878">
            <w:pPr>
              <w:pStyle w:val="NormalWeb"/>
              <w:spacing w:before="0" w:beforeAutospacing="0" w:after="0" w:afterAutospacing="0"/>
              <w:jc w:val="both"/>
              <w:rPr>
                <w:rFonts w:asciiTheme="minorHAnsi" w:hAnsiTheme="minorHAnsi" w:cstheme="minorHAnsi"/>
                <w:sz w:val="22"/>
                <w:szCs w:val="22"/>
              </w:rPr>
            </w:pPr>
          </w:p>
          <w:p w:rsidR="002213AB" w:rsidRPr="007C04F3" w:rsidRDefault="002213AB" w:rsidP="00AB0878">
            <w:pPr>
              <w:pStyle w:val="NormalWeb"/>
              <w:spacing w:before="0" w:beforeAutospacing="0" w:after="0" w:afterAutospacing="0"/>
              <w:jc w:val="both"/>
              <w:rPr>
                <w:rFonts w:asciiTheme="minorHAnsi" w:hAnsiTheme="minorHAnsi" w:cstheme="minorHAnsi"/>
                <w:sz w:val="22"/>
                <w:szCs w:val="22"/>
              </w:rPr>
            </w:pPr>
            <w:r w:rsidRPr="007C04F3">
              <w:rPr>
                <w:rFonts w:asciiTheme="minorHAnsi" w:hAnsiTheme="minorHAnsi" w:cstheme="minorHAnsi"/>
                <w:sz w:val="22"/>
                <w:szCs w:val="22"/>
              </w:rPr>
              <w:t xml:space="preserve">Analiza preliminară indică un </w:t>
            </w:r>
            <w:r w:rsidRPr="007C04F3">
              <w:rPr>
                <w:rStyle w:val="Strong"/>
                <w:rFonts w:asciiTheme="minorHAnsi" w:hAnsiTheme="minorHAnsi" w:cstheme="minorHAnsi"/>
                <w:sz w:val="22"/>
                <w:szCs w:val="22"/>
              </w:rPr>
              <w:t>impact pozitiv semnificativ</w:t>
            </w:r>
            <w:r w:rsidRPr="007C04F3">
              <w:rPr>
                <w:rFonts w:asciiTheme="minorHAnsi" w:hAnsiTheme="minorHAnsi" w:cstheme="minorHAnsi"/>
                <w:sz w:val="22"/>
                <w:szCs w:val="22"/>
              </w:rPr>
              <w:t xml:space="preserve"> asupra comunității, prin creșterea accesibilității, </w:t>
            </w:r>
            <w:r w:rsidRPr="007C04F3">
              <w:rPr>
                <w:rFonts w:asciiTheme="minorHAnsi" w:hAnsiTheme="minorHAnsi" w:cstheme="minorHAnsi"/>
                <w:sz w:val="22"/>
                <w:szCs w:val="22"/>
              </w:rPr>
              <w:lastRenderedPageBreak/>
              <w:t>siguranței și atractivității zonei, justificând astfel investiția propusă.</w:t>
            </w:r>
          </w:p>
          <w:p w:rsidR="00D72C28" w:rsidRPr="007C04F3" w:rsidRDefault="00D72C28" w:rsidP="00D72C28">
            <w:pPr>
              <w:rPr>
                <w:rFonts w:asciiTheme="minorHAnsi" w:hAnsiTheme="minorHAnsi" w:cstheme="minorHAnsi"/>
                <w:b/>
                <w:bCs/>
                <w:sz w:val="22"/>
                <w:szCs w:val="22"/>
              </w:rPr>
            </w:pPr>
          </w:p>
          <w:p w:rsidR="000340B3" w:rsidRPr="007C04F3" w:rsidRDefault="005A6A75" w:rsidP="004C14BA">
            <w:pPr>
              <w:rPr>
                <w:rFonts w:asciiTheme="minorHAnsi" w:hAnsiTheme="minorHAnsi" w:cstheme="minorHAnsi"/>
                <w:b/>
                <w:bCs/>
                <w:sz w:val="22"/>
                <w:szCs w:val="22"/>
              </w:rPr>
            </w:pPr>
            <w:r w:rsidRPr="007C04F3">
              <w:rPr>
                <w:rFonts w:asciiTheme="minorHAnsi" w:hAnsiTheme="minorHAnsi" w:cstheme="minorHAnsi"/>
                <w:b/>
                <w:bCs/>
                <w:sz w:val="22"/>
                <w:szCs w:val="22"/>
              </w:rPr>
              <w:t>PUNCTAJ =</w:t>
            </w:r>
            <w:r w:rsidR="004C14BA" w:rsidRPr="007C04F3">
              <w:rPr>
                <w:rFonts w:asciiTheme="minorHAnsi" w:hAnsiTheme="minorHAnsi" w:cstheme="minorHAnsi"/>
                <w:sz w:val="22"/>
                <w:szCs w:val="22"/>
                <w:lang w:val="pt-BR"/>
              </w:rPr>
              <w:t xml:space="preserve"> 30 puncte</w:t>
            </w:r>
          </w:p>
        </w:tc>
      </w:tr>
      <w:tr w:rsidR="00AA6F59" w:rsidRPr="007C04F3" w:rsidTr="007C04F3">
        <w:trPr>
          <w:trHeight w:val="201"/>
        </w:trPr>
        <w:tc>
          <w:tcPr>
            <w:tcW w:w="520" w:type="dxa"/>
            <w:vAlign w:val="center"/>
          </w:tcPr>
          <w:p w:rsidR="00AA6F59" w:rsidRPr="007C04F3" w:rsidRDefault="00AA6F59" w:rsidP="00721214">
            <w:pPr>
              <w:pStyle w:val="ListParagraph"/>
              <w:ind w:left="360"/>
              <w:rPr>
                <w:rFonts w:asciiTheme="minorHAnsi" w:hAnsiTheme="minorHAnsi" w:cstheme="minorHAnsi"/>
                <w:bCs/>
                <w:lang w:val="pt-BR"/>
              </w:rPr>
            </w:pPr>
          </w:p>
        </w:tc>
        <w:tc>
          <w:tcPr>
            <w:tcW w:w="9653" w:type="dxa"/>
            <w:vAlign w:val="center"/>
          </w:tcPr>
          <w:p w:rsidR="00AA6F59" w:rsidRPr="007C04F3" w:rsidRDefault="00AA6F59" w:rsidP="00AA6F59">
            <w:pPr>
              <w:rPr>
                <w:rFonts w:asciiTheme="minorHAnsi" w:hAnsiTheme="minorHAnsi" w:cstheme="minorHAnsi"/>
                <w:b/>
                <w:bCs/>
                <w:sz w:val="22"/>
                <w:szCs w:val="22"/>
              </w:rPr>
            </w:pPr>
            <w:r w:rsidRPr="007C04F3">
              <w:rPr>
                <w:rFonts w:asciiTheme="minorHAnsi" w:hAnsiTheme="minorHAnsi" w:cstheme="minorHAnsi"/>
                <w:b/>
                <w:bCs/>
                <w:sz w:val="22"/>
                <w:szCs w:val="22"/>
              </w:rPr>
              <w:t xml:space="preserve">TOTAL PUNCTAJ= </w:t>
            </w:r>
            <w:r w:rsidR="00AA2DEB" w:rsidRPr="007C04F3">
              <w:rPr>
                <w:rFonts w:asciiTheme="minorHAnsi" w:hAnsiTheme="minorHAnsi" w:cstheme="minorHAnsi"/>
                <w:b/>
                <w:bCs/>
                <w:sz w:val="22"/>
                <w:szCs w:val="22"/>
              </w:rPr>
              <w:t>95 puncte</w:t>
            </w:r>
          </w:p>
        </w:tc>
      </w:tr>
    </w:tbl>
    <w:p w:rsidR="00533A13" w:rsidRPr="007C04F3" w:rsidRDefault="00533A13" w:rsidP="53E6F080">
      <w:pPr>
        <w:tabs>
          <w:tab w:val="left" w:pos="965"/>
        </w:tabs>
        <w:rPr>
          <w:rFonts w:asciiTheme="minorHAnsi" w:hAnsiTheme="minorHAnsi" w:cstheme="minorHAnsi"/>
          <w:sz w:val="22"/>
          <w:szCs w:val="22"/>
        </w:rPr>
      </w:pPr>
    </w:p>
    <w:p w:rsidR="00AE6403" w:rsidRPr="007C04F3" w:rsidRDefault="00AE6403" w:rsidP="00AE6403">
      <w:pPr>
        <w:pStyle w:val="ListParagraph"/>
        <w:tabs>
          <w:tab w:val="left" w:pos="965"/>
        </w:tabs>
        <w:jc w:val="both"/>
        <w:rPr>
          <w:rFonts w:asciiTheme="minorHAnsi" w:hAnsiTheme="minorHAnsi" w:cstheme="minorHAnsi"/>
          <w:lang w:val="pt-BR"/>
        </w:rPr>
      </w:pPr>
    </w:p>
    <w:p w:rsidR="002B081B" w:rsidRPr="007C04F3" w:rsidRDefault="002B081B" w:rsidP="00AE6403">
      <w:pPr>
        <w:pStyle w:val="ListParagraph"/>
        <w:tabs>
          <w:tab w:val="left" w:pos="965"/>
        </w:tabs>
        <w:jc w:val="both"/>
        <w:rPr>
          <w:rFonts w:asciiTheme="minorHAnsi" w:hAnsiTheme="minorHAnsi" w:cstheme="minorHAnsi"/>
          <w:lang w:val="pt-BR"/>
        </w:rPr>
      </w:pPr>
    </w:p>
    <w:p w:rsidR="002B081B" w:rsidRPr="007C04F3" w:rsidRDefault="002B081B" w:rsidP="00AE6403">
      <w:pPr>
        <w:pStyle w:val="ListParagraph"/>
        <w:tabs>
          <w:tab w:val="left" w:pos="965"/>
        </w:tabs>
        <w:jc w:val="both"/>
        <w:rPr>
          <w:rFonts w:asciiTheme="minorHAnsi" w:hAnsiTheme="minorHAnsi" w:cstheme="minorHAnsi"/>
          <w:lang w:val="pt-BR"/>
        </w:rPr>
      </w:pPr>
    </w:p>
    <w:p w:rsidR="002B081B" w:rsidRPr="007C04F3" w:rsidRDefault="002B081B" w:rsidP="00AE6403">
      <w:pPr>
        <w:pStyle w:val="ListParagraph"/>
        <w:tabs>
          <w:tab w:val="left" w:pos="965"/>
        </w:tabs>
        <w:jc w:val="both"/>
        <w:rPr>
          <w:rFonts w:asciiTheme="minorHAnsi" w:hAnsiTheme="minorHAnsi" w:cstheme="minorHAnsi"/>
          <w:lang w:val="pt-BR"/>
        </w:rPr>
      </w:pPr>
      <w:r w:rsidRPr="007C04F3">
        <w:rPr>
          <w:rFonts w:asciiTheme="minorHAnsi" w:hAnsiTheme="minorHAnsi" w:cstheme="minorHAnsi"/>
          <w:lang w:val="pt-BR"/>
        </w:rPr>
        <w:t xml:space="preserve">Primarul Municipiului Baia Mare </w:t>
      </w:r>
    </w:p>
    <w:p w:rsidR="002B081B" w:rsidRPr="007C04F3" w:rsidRDefault="002B081B" w:rsidP="00AE6403">
      <w:pPr>
        <w:pStyle w:val="ListParagraph"/>
        <w:tabs>
          <w:tab w:val="left" w:pos="965"/>
        </w:tabs>
        <w:jc w:val="both"/>
        <w:rPr>
          <w:rFonts w:asciiTheme="minorHAnsi" w:hAnsiTheme="minorHAnsi" w:cstheme="minorHAnsi"/>
          <w:lang w:val="pt-BR"/>
        </w:rPr>
      </w:pPr>
      <w:r w:rsidRPr="007C04F3">
        <w:rPr>
          <w:rFonts w:asciiTheme="minorHAnsi" w:hAnsiTheme="minorHAnsi" w:cstheme="minorHAnsi"/>
          <w:lang w:val="pt-BR"/>
        </w:rPr>
        <w:t>Ioan Doru Dancus</w:t>
      </w:r>
    </w:p>
    <w:p w:rsidR="002B081B" w:rsidRPr="007C04F3" w:rsidRDefault="002B081B" w:rsidP="00AE6403">
      <w:pPr>
        <w:pStyle w:val="ListParagraph"/>
        <w:tabs>
          <w:tab w:val="left" w:pos="965"/>
        </w:tabs>
        <w:jc w:val="both"/>
        <w:rPr>
          <w:rFonts w:asciiTheme="minorHAnsi" w:hAnsiTheme="minorHAnsi" w:cstheme="minorHAnsi"/>
          <w:lang w:val="pt-BR"/>
        </w:rPr>
      </w:pPr>
      <w:r w:rsidRPr="007C04F3">
        <w:rPr>
          <w:rFonts w:asciiTheme="minorHAnsi" w:hAnsiTheme="minorHAnsi" w:cstheme="minorHAnsi"/>
          <w:lang w:val="pt-BR"/>
        </w:rPr>
        <w:t>Data: 20.02.2026</w:t>
      </w:r>
    </w:p>
    <w:p w:rsidR="001B4279" w:rsidRPr="007C04F3" w:rsidRDefault="001B4279" w:rsidP="00AE6403">
      <w:pPr>
        <w:pStyle w:val="ListParagraph"/>
        <w:tabs>
          <w:tab w:val="left" w:pos="965"/>
        </w:tabs>
        <w:jc w:val="both"/>
        <w:rPr>
          <w:rFonts w:asciiTheme="minorHAnsi" w:hAnsiTheme="minorHAnsi" w:cstheme="minorHAnsi"/>
          <w:lang w:val="pt-BR"/>
        </w:rPr>
      </w:pPr>
    </w:p>
    <w:p w:rsidR="001B4279" w:rsidRPr="007C04F3" w:rsidRDefault="001B4279" w:rsidP="00AE6403">
      <w:pPr>
        <w:pStyle w:val="ListParagraph"/>
        <w:tabs>
          <w:tab w:val="left" w:pos="965"/>
        </w:tabs>
        <w:jc w:val="both"/>
        <w:rPr>
          <w:rFonts w:asciiTheme="minorHAnsi" w:hAnsiTheme="minorHAnsi" w:cstheme="minorHAnsi"/>
          <w:lang w:val="pt-BR"/>
        </w:rPr>
      </w:pPr>
    </w:p>
    <w:sectPr w:rsidR="001B4279" w:rsidRPr="007C04F3" w:rsidSect="00BF5F67">
      <w:footerReference w:type="default" r:id="rId17"/>
      <w:headerReference w:type="first" r:id="rId18"/>
      <w:footerReference w:type="first" r:id="rId19"/>
      <w:pgSz w:w="11907" w:h="16839" w:code="9"/>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2D2" w:rsidRDefault="006902D2">
      <w:r>
        <w:separator/>
      </w:r>
    </w:p>
  </w:endnote>
  <w:endnote w:type="continuationSeparator" w:id="1">
    <w:p w:rsidR="006902D2" w:rsidRDefault="006902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5415279"/>
      <w:docPartObj>
        <w:docPartGallery w:val="Page Numbers (Bottom of Page)"/>
        <w:docPartUnique/>
      </w:docPartObj>
    </w:sdtPr>
    <w:sdtEndPr>
      <w:rPr>
        <w:noProof/>
      </w:rPr>
    </w:sdtEndPr>
    <w:sdtContent>
      <w:p w:rsidR="00B4180B" w:rsidRDefault="00B4180B">
        <w:pPr>
          <w:pStyle w:val="Footer"/>
          <w:jc w:val="right"/>
          <w:rPr>
            <w:noProof/>
          </w:rPr>
        </w:pPr>
      </w:p>
      <w:p w:rsidR="00B4180B" w:rsidRDefault="00B4180B" w:rsidP="00647497">
        <w:pPr>
          <w:pStyle w:val="Footer"/>
          <w:rPr>
            <w:noProof/>
          </w:rPr>
        </w:pPr>
      </w:p>
    </w:sdtContent>
  </w:sdt>
  <w:p w:rsidR="00B4180B" w:rsidRDefault="00B4180B">
    <w:pPr>
      <w:pStyle w:val="Footer"/>
    </w:pPr>
    <w:r>
      <w:rPr>
        <w:noProof/>
        <w:lang w:val="en-US"/>
      </w:rPr>
      <w:drawing>
        <wp:anchor distT="0" distB="0" distL="114300" distR="114300" simplePos="0" relativeHeight="251658242" behindDoc="1" locked="0" layoutInCell="1" allowOverlap="1">
          <wp:simplePos x="0" y="0"/>
          <wp:positionH relativeFrom="margin">
            <wp:align>center</wp:align>
          </wp:positionH>
          <wp:positionV relativeFrom="page">
            <wp:posOffset>8874702</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786203471"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59675" cy="158369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80B" w:rsidRDefault="00B4180B">
    <w:pPr>
      <w:pStyle w:val="Footer"/>
    </w:pPr>
    <w:r>
      <w:rPr>
        <w:noProof/>
        <w:lang w:val="en-US"/>
      </w:rPr>
      <w:drawing>
        <wp:anchor distT="0" distB="0" distL="114300" distR="114300" simplePos="0" relativeHeight="251658241" behindDoc="1" locked="0" layoutInCell="1" allowOverlap="1">
          <wp:simplePos x="0" y="0"/>
          <wp:positionH relativeFrom="page">
            <wp:align>right</wp:align>
          </wp:positionH>
          <wp:positionV relativeFrom="page">
            <wp:posOffset>8913495</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899580979"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59675" cy="158369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2D2" w:rsidRDefault="006902D2">
      <w:r>
        <w:separator/>
      </w:r>
    </w:p>
  </w:footnote>
  <w:footnote w:type="continuationSeparator" w:id="1">
    <w:p w:rsidR="006902D2" w:rsidRDefault="006902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80B" w:rsidRDefault="00B4180B">
    <w:pPr>
      <w:pStyle w:val="Header"/>
    </w:pPr>
    <w:r>
      <w:rPr>
        <w:noProof/>
        <w:lang w:val="en-US"/>
      </w:rPr>
      <w:drawing>
        <wp:anchor distT="0" distB="0" distL="114300" distR="114300" simplePos="0" relativeHeight="251658240" behindDoc="1" locked="0" layoutInCell="1" allowOverlap="1">
          <wp:simplePos x="0" y="0"/>
          <wp:positionH relativeFrom="page">
            <wp:align>right</wp:align>
          </wp:positionH>
          <wp:positionV relativeFrom="page">
            <wp:posOffset>-442653</wp:posOffset>
          </wp:positionV>
          <wp:extent cx="7765473" cy="1584325"/>
          <wp:effectExtent l="0" t="0" r="0" b="0"/>
          <wp:wrapTight wrapText="bothSides">
            <wp:wrapPolygon edited="0">
              <wp:start x="8478" y="6753"/>
              <wp:lineTo x="7577" y="10908"/>
              <wp:lineTo x="7577" y="15583"/>
              <wp:lineTo x="1378" y="18960"/>
              <wp:lineTo x="1378" y="20518"/>
              <wp:lineTo x="20136" y="20518"/>
              <wp:lineTo x="20295" y="19219"/>
              <wp:lineTo x="13724" y="15583"/>
              <wp:lineTo x="13618" y="8311"/>
              <wp:lineTo x="13406" y="6753"/>
              <wp:lineTo x="8478" y="6753"/>
            </wp:wrapPolygon>
          </wp:wrapTight>
          <wp:docPr id="207072412"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765473" cy="15843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6EBB"/>
    <w:multiLevelType w:val="multilevel"/>
    <w:tmpl w:val="813ECE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16529DD"/>
    <w:multiLevelType w:val="multilevel"/>
    <w:tmpl w:val="9454EBC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nsid w:val="045E3DF0"/>
    <w:multiLevelType w:val="multilevel"/>
    <w:tmpl w:val="A986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6B3266"/>
    <w:multiLevelType w:val="hybridMultilevel"/>
    <w:tmpl w:val="4808BD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nsid w:val="09D278EB"/>
    <w:multiLevelType w:val="hybridMultilevel"/>
    <w:tmpl w:val="CE067C6C"/>
    <w:lvl w:ilvl="0" w:tplc="B8BEEE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E1033"/>
    <w:multiLevelType w:val="hybridMultilevel"/>
    <w:tmpl w:val="5446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231690"/>
    <w:multiLevelType w:val="multilevel"/>
    <w:tmpl w:val="915C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31197F"/>
    <w:multiLevelType w:val="hybridMultilevel"/>
    <w:tmpl w:val="F71459BE"/>
    <w:lvl w:ilvl="0" w:tplc="1B38752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2FE5EB6"/>
    <w:multiLevelType w:val="hybridMultilevel"/>
    <w:tmpl w:val="7396C7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33C18A1"/>
    <w:multiLevelType w:val="multilevel"/>
    <w:tmpl w:val="41F0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6D74AA"/>
    <w:multiLevelType w:val="multilevel"/>
    <w:tmpl w:val="015E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AB12D6"/>
    <w:multiLevelType w:val="multilevel"/>
    <w:tmpl w:val="9892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36528C"/>
    <w:multiLevelType w:val="hybridMultilevel"/>
    <w:tmpl w:val="F71459BE"/>
    <w:lvl w:ilvl="0" w:tplc="1B38752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F066BDE"/>
    <w:multiLevelType w:val="multilevel"/>
    <w:tmpl w:val="D9EE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617156"/>
    <w:multiLevelType w:val="multilevel"/>
    <w:tmpl w:val="92F0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6872D0"/>
    <w:multiLevelType w:val="hybridMultilevel"/>
    <w:tmpl w:val="E71002C6"/>
    <w:lvl w:ilvl="0" w:tplc="45505A5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5D16D96"/>
    <w:multiLevelType w:val="multilevel"/>
    <w:tmpl w:val="9FF2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1E697F"/>
    <w:multiLevelType w:val="multilevel"/>
    <w:tmpl w:val="D54E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C1D77"/>
    <w:multiLevelType w:val="hybridMultilevel"/>
    <w:tmpl w:val="44D4D0B4"/>
    <w:lvl w:ilvl="0" w:tplc="7DDE295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811180"/>
    <w:multiLevelType w:val="multilevel"/>
    <w:tmpl w:val="3A2A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3F2BC2"/>
    <w:multiLevelType w:val="multilevel"/>
    <w:tmpl w:val="F4A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B60CF8"/>
    <w:multiLevelType w:val="multilevel"/>
    <w:tmpl w:val="77C0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B82FCB"/>
    <w:multiLevelType w:val="hybridMultilevel"/>
    <w:tmpl w:val="7F58F3BE"/>
    <w:lvl w:ilvl="0" w:tplc="0418000F">
      <w:start w:val="1"/>
      <w:numFmt w:val="decimal"/>
      <w:lvlText w:val="%1."/>
      <w:lvlJc w:val="left"/>
      <w:pPr>
        <w:ind w:left="360" w:hanging="360"/>
      </w:pPr>
      <w:rPr>
        <w:rFonts w:hint="default"/>
        <w:vertAlign w:val="baseline"/>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nsid w:val="350D77F2"/>
    <w:multiLevelType w:val="multilevel"/>
    <w:tmpl w:val="B260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5901CA7"/>
    <w:multiLevelType w:val="multilevel"/>
    <w:tmpl w:val="D43E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9552FB"/>
    <w:multiLevelType w:val="hybridMultilevel"/>
    <w:tmpl w:val="37A893B8"/>
    <w:lvl w:ilvl="0" w:tplc="7A4AF27C">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3F3522"/>
    <w:multiLevelType w:val="multilevel"/>
    <w:tmpl w:val="308C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B5559D"/>
    <w:multiLevelType w:val="hybridMultilevel"/>
    <w:tmpl w:val="1CECF360"/>
    <w:lvl w:ilvl="0" w:tplc="0380AA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C0527D"/>
    <w:multiLevelType w:val="multilevel"/>
    <w:tmpl w:val="99D409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287675"/>
    <w:multiLevelType w:val="multilevel"/>
    <w:tmpl w:val="625E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E20203B"/>
    <w:multiLevelType w:val="multilevel"/>
    <w:tmpl w:val="6E34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F393FB2"/>
    <w:multiLevelType w:val="multilevel"/>
    <w:tmpl w:val="B796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02641C8"/>
    <w:multiLevelType w:val="hybridMultilevel"/>
    <w:tmpl w:val="8FD0B90A"/>
    <w:lvl w:ilvl="0" w:tplc="1D84CE3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3234679"/>
    <w:multiLevelType w:val="multilevel"/>
    <w:tmpl w:val="9C22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4CD21D7"/>
    <w:multiLevelType w:val="multilevel"/>
    <w:tmpl w:val="E7C4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93702BF"/>
    <w:multiLevelType w:val="multilevel"/>
    <w:tmpl w:val="F366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9BF7715"/>
    <w:multiLevelType w:val="multilevel"/>
    <w:tmpl w:val="50C6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A6D0BCE"/>
    <w:multiLevelType w:val="hybridMultilevel"/>
    <w:tmpl w:val="FE8026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4AAB4B06"/>
    <w:multiLevelType w:val="hybridMultilevel"/>
    <w:tmpl w:val="B178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7D19A0"/>
    <w:multiLevelType w:val="hybridMultilevel"/>
    <w:tmpl w:val="9B549456"/>
    <w:lvl w:ilvl="0" w:tplc="1110DBB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C8F4870"/>
    <w:multiLevelType w:val="multilevel"/>
    <w:tmpl w:val="72F2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FCC131D"/>
    <w:multiLevelType w:val="multilevel"/>
    <w:tmpl w:val="CB08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31926C1"/>
    <w:multiLevelType w:val="multilevel"/>
    <w:tmpl w:val="07CE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8BC73B7"/>
    <w:multiLevelType w:val="multilevel"/>
    <w:tmpl w:val="1256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E0D507C"/>
    <w:multiLevelType w:val="multilevel"/>
    <w:tmpl w:val="CB88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F25689A"/>
    <w:multiLevelType w:val="multilevel"/>
    <w:tmpl w:val="304AF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0BE1652"/>
    <w:multiLevelType w:val="multilevel"/>
    <w:tmpl w:val="F82A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25E6D60"/>
    <w:multiLevelType w:val="hybridMultilevel"/>
    <w:tmpl w:val="5BBA44EA"/>
    <w:lvl w:ilvl="0" w:tplc="4DCC22C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64A557EE"/>
    <w:multiLevelType w:val="multilevel"/>
    <w:tmpl w:val="3924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7475836"/>
    <w:multiLevelType w:val="hybridMultilevel"/>
    <w:tmpl w:val="43744D3A"/>
    <w:lvl w:ilvl="0" w:tplc="7B4A4180">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nsid w:val="68956899"/>
    <w:multiLevelType w:val="multilevel"/>
    <w:tmpl w:val="2C7C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AFC16DB"/>
    <w:multiLevelType w:val="multilevel"/>
    <w:tmpl w:val="25A6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C7649C3"/>
    <w:multiLevelType w:val="multilevel"/>
    <w:tmpl w:val="18E0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DD96932"/>
    <w:multiLevelType w:val="multilevel"/>
    <w:tmpl w:val="F330F7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nsid w:val="7082016A"/>
    <w:multiLevelType w:val="multilevel"/>
    <w:tmpl w:val="D78E0B66"/>
    <w:lvl w:ilvl="0">
      <w:numFmt w:val="bullet"/>
      <w:lvlText w:val=""/>
      <w:lvlJc w:val="left"/>
      <w:pPr>
        <w:ind w:left="644" w:hanging="360"/>
      </w:pPr>
      <w:rPr>
        <w:rFonts w:ascii="Symbol" w:hAnsi="Symbol"/>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56">
    <w:nsid w:val="723A6CE3"/>
    <w:multiLevelType w:val="multilevel"/>
    <w:tmpl w:val="2EE0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55C0E57"/>
    <w:multiLevelType w:val="hybridMultilevel"/>
    <w:tmpl w:val="8402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6D75D1F"/>
    <w:multiLevelType w:val="hybridMultilevel"/>
    <w:tmpl w:val="8000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7AD094F"/>
    <w:multiLevelType w:val="hybridMultilevel"/>
    <w:tmpl w:val="D9AADD9E"/>
    <w:lvl w:ilvl="0" w:tplc="4BF08E4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nsid w:val="780F24DA"/>
    <w:multiLevelType w:val="multilevel"/>
    <w:tmpl w:val="F72E5E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nsid w:val="799C20A9"/>
    <w:multiLevelType w:val="multilevel"/>
    <w:tmpl w:val="68F8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FFB1477"/>
    <w:multiLevelType w:val="multilevel"/>
    <w:tmpl w:val="9C8A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2"/>
  </w:num>
  <w:num w:numId="3">
    <w:abstractNumId w:val="35"/>
  </w:num>
  <w:num w:numId="4">
    <w:abstractNumId w:val="25"/>
  </w:num>
  <w:num w:numId="5">
    <w:abstractNumId w:val="40"/>
  </w:num>
  <w:num w:numId="6">
    <w:abstractNumId w:val="27"/>
  </w:num>
  <w:num w:numId="7">
    <w:abstractNumId w:val="5"/>
  </w:num>
  <w:num w:numId="8">
    <w:abstractNumId w:val="28"/>
  </w:num>
  <w:num w:numId="9">
    <w:abstractNumId w:val="39"/>
  </w:num>
  <w:num w:numId="10">
    <w:abstractNumId w:val="58"/>
  </w:num>
  <w:num w:numId="11">
    <w:abstractNumId w:val="32"/>
  </w:num>
  <w:num w:numId="12">
    <w:abstractNumId w:val="18"/>
  </w:num>
  <w:num w:numId="13">
    <w:abstractNumId w:val="4"/>
  </w:num>
  <w:num w:numId="14">
    <w:abstractNumId w:val="57"/>
  </w:num>
  <w:num w:numId="15">
    <w:abstractNumId w:val="56"/>
  </w:num>
  <w:num w:numId="16">
    <w:abstractNumId w:val="41"/>
  </w:num>
  <w:num w:numId="17">
    <w:abstractNumId w:val="61"/>
  </w:num>
  <w:num w:numId="18">
    <w:abstractNumId w:val="26"/>
  </w:num>
  <w:num w:numId="19">
    <w:abstractNumId w:val="6"/>
  </w:num>
  <w:num w:numId="20">
    <w:abstractNumId w:val="43"/>
  </w:num>
  <w:num w:numId="21">
    <w:abstractNumId w:val="44"/>
  </w:num>
  <w:num w:numId="22">
    <w:abstractNumId w:val="20"/>
  </w:num>
  <w:num w:numId="23">
    <w:abstractNumId w:val="24"/>
  </w:num>
  <w:num w:numId="24">
    <w:abstractNumId w:val="17"/>
  </w:num>
  <w:num w:numId="25">
    <w:abstractNumId w:val="34"/>
  </w:num>
  <w:num w:numId="26">
    <w:abstractNumId w:val="2"/>
  </w:num>
  <w:num w:numId="27">
    <w:abstractNumId w:val="36"/>
  </w:num>
  <w:num w:numId="28">
    <w:abstractNumId w:val="47"/>
  </w:num>
  <w:num w:numId="29">
    <w:abstractNumId w:val="31"/>
  </w:num>
  <w:num w:numId="30">
    <w:abstractNumId w:val="49"/>
  </w:num>
  <w:num w:numId="31">
    <w:abstractNumId w:val="23"/>
  </w:num>
  <w:num w:numId="32">
    <w:abstractNumId w:val="13"/>
  </w:num>
  <w:num w:numId="33">
    <w:abstractNumId w:val="37"/>
  </w:num>
  <w:num w:numId="34">
    <w:abstractNumId w:val="51"/>
  </w:num>
  <w:num w:numId="35">
    <w:abstractNumId w:val="9"/>
  </w:num>
  <w:num w:numId="36">
    <w:abstractNumId w:val="33"/>
  </w:num>
  <w:num w:numId="37">
    <w:abstractNumId w:val="29"/>
  </w:num>
  <w:num w:numId="38">
    <w:abstractNumId w:val="10"/>
  </w:num>
  <w:num w:numId="39">
    <w:abstractNumId w:val="14"/>
  </w:num>
  <w:num w:numId="40">
    <w:abstractNumId w:val="19"/>
  </w:num>
  <w:num w:numId="41">
    <w:abstractNumId w:val="62"/>
  </w:num>
  <w:num w:numId="42">
    <w:abstractNumId w:val="11"/>
  </w:num>
  <w:num w:numId="43">
    <w:abstractNumId w:val="21"/>
  </w:num>
  <w:num w:numId="44">
    <w:abstractNumId w:val="52"/>
  </w:num>
  <w:num w:numId="45">
    <w:abstractNumId w:val="53"/>
  </w:num>
  <w:num w:numId="46">
    <w:abstractNumId w:val="45"/>
  </w:num>
  <w:num w:numId="47">
    <w:abstractNumId w:val="1"/>
  </w:num>
  <w:num w:numId="48">
    <w:abstractNumId w:val="3"/>
  </w:num>
  <w:num w:numId="49">
    <w:abstractNumId w:val="46"/>
  </w:num>
  <w:num w:numId="50">
    <w:abstractNumId w:val="16"/>
  </w:num>
  <w:num w:numId="51">
    <w:abstractNumId w:val="42"/>
  </w:num>
  <w:num w:numId="52">
    <w:abstractNumId w:val="30"/>
  </w:num>
  <w:num w:numId="53">
    <w:abstractNumId w:val="55"/>
  </w:num>
  <w:num w:numId="54">
    <w:abstractNumId w:val="54"/>
  </w:num>
  <w:num w:numId="55">
    <w:abstractNumId w:val="0"/>
  </w:num>
  <w:num w:numId="56">
    <w:abstractNumId w:val="60"/>
  </w:num>
  <w:num w:numId="57">
    <w:abstractNumId w:val="8"/>
  </w:num>
  <w:num w:numId="58">
    <w:abstractNumId w:val="15"/>
  </w:num>
  <w:num w:numId="59">
    <w:abstractNumId w:val="48"/>
  </w:num>
  <w:num w:numId="60">
    <w:abstractNumId w:val="59"/>
  </w:num>
  <w:num w:numId="61">
    <w:abstractNumId w:val="7"/>
  </w:num>
  <w:num w:numId="62">
    <w:abstractNumId w:val="12"/>
  </w:num>
  <w:num w:numId="63">
    <w:abstractNumId w:val="50"/>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20"/>
  <w:hyphenationZone w:val="425"/>
  <w:drawingGridHorizontalSpacing w:val="120"/>
  <w:displayHorizontalDrawingGridEvery w:val="2"/>
  <w:characterSpacingControl w:val="doNotCompress"/>
  <w:hdrShapeDefaults>
    <o:shapedefaults v:ext="edit" spidmax="16386"/>
  </w:hdrShapeDefaults>
  <w:footnotePr>
    <w:footnote w:id="0"/>
    <w:footnote w:id="1"/>
  </w:footnotePr>
  <w:endnotePr>
    <w:endnote w:id="0"/>
    <w:endnote w:id="1"/>
  </w:endnotePr>
  <w:compat/>
  <w:rsids>
    <w:rsidRoot w:val="00AC68DF"/>
    <w:rsid w:val="000012C5"/>
    <w:rsid w:val="00003FD8"/>
    <w:rsid w:val="00004AD7"/>
    <w:rsid w:val="00005017"/>
    <w:rsid w:val="0000601D"/>
    <w:rsid w:val="00006460"/>
    <w:rsid w:val="00012A7D"/>
    <w:rsid w:val="00013757"/>
    <w:rsid w:val="00014A86"/>
    <w:rsid w:val="00020C82"/>
    <w:rsid w:val="00027306"/>
    <w:rsid w:val="00030749"/>
    <w:rsid w:val="00032530"/>
    <w:rsid w:val="000340B3"/>
    <w:rsid w:val="000369E3"/>
    <w:rsid w:val="00040167"/>
    <w:rsid w:val="00040C27"/>
    <w:rsid w:val="00042C73"/>
    <w:rsid w:val="0004333E"/>
    <w:rsid w:val="00044824"/>
    <w:rsid w:val="00045074"/>
    <w:rsid w:val="00050FA6"/>
    <w:rsid w:val="00051E8A"/>
    <w:rsid w:val="00052024"/>
    <w:rsid w:val="00053723"/>
    <w:rsid w:val="000540B9"/>
    <w:rsid w:val="000603CC"/>
    <w:rsid w:val="0006052D"/>
    <w:rsid w:val="00061F7C"/>
    <w:rsid w:val="000625DD"/>
    <w:rsid w:val="00066CC1"/>
    <w:rsid w:val="0007015B"/>
    <w:rsid w:val="000724F4"/>
    <w:rsid w:val="0007251B"/>
    <w:rsid w:val="00072DDF"/>
    <w:rsid w:val="00075175"/>
    <w:rsid w:val="00076516"/>
    <w:rsid w:val="0008094E"/>
    <w:rsid w:val="00082A7F"/>
    <w:rsid w:val="00084A02"/>
    <w:rsid w:val="00084F52"/>
    <w:rsid w:val="00086AF8"/>
    <w:rsid w:val="00086DCA"/>
    <w:rsid w:val="00086E4D"/>
    <w:rsid w:val="00090334"/>
    <w:rsid w:val="00092BBF"/>
    <w:rsid w:val="00094C92"/>
    <w:rsid w:val="00097BAF"/>
    <w:rsid w:val="000A2236"/>
    <w:rsid w:val="000A69E5"/>
    <w:rsid w:val="000A7205"/>
    <w:rsid w:val="000B4554"/>
    <w:rsid w:val="000B5377"/>
    <w:rsid w:val="000B70D3"/>
    <w:rsid w:val="000B70D8"/>
    <w:rsid w:val="000C03A0"/>
    <w:rsid w:val="000C2B6F"/>
    <w:rsid w:val="000C2C8B"/>
    <w:rsid w:val="000C2FF3"/>
    <w:rsid w:val="000C4751"/>
    <w:rsid w:val="000C4CFC"/>
    <w:rsid w:val="000C4E8F"/>
    <w:rsid w:val="000C6986"/>
    <w:rsid w:val="000C7251"/>
    <w:rsid w:val="000C7C2D"/>
    <w:rsid w:val="000D2131"/>
    <w:rsid w:val="000E07A8"/>
    <w:rsid w:val="000E2867"/>
    <w:rsid w:val="000E3380"/>
    <w:rsid w:val="000E4C49"/>
    <w:rsid w:val="000E608E"/>
    <w:rsid w:val="000E67F0"/>
    <w:rsid w:val="000E6F7B"/>
    <w:rsid w:val="000E758C"/>
    <w:rsid w:val="000F7164"/>
    <w:rsid w:val="0010019E"/>
    <w:rsid w:val="00100EEA"/>
    <w:rsid w:val="0010210A"/>
    <w:rsid w:val="00102C10"/>
    <w:rsid w:val="00105E8F"/>
    <w:rsid w:val="00106A50"/>
    <w:rsid w:val="00113104"/>
    <w:rsid w:val="001132B9"/>
    <w:rsid w:val="0011481B"/>
    <w:rsid w:val="001154DD"/>
    <w:rsid w:val="00115BF6"/>
    <w:rsid w:val="001168F3"/>
    <w:rsid w:val="001172FD"/>
    <w:rsid w:val="00123B55"/>
    <w:rsid w:val="00133F46"/>
    <w:rsid w:val="001341A6"/>
    <w:rsid w:val="00137B10"/>
    <w:rsid w:val="00137BB8"/>
    <w:rsid w:val="00140665"/>
    <w:rsid w:val="00140F39"/>
    <w:rsid w:val="00141811"/>
    <w:rsid w:val="0014276A"/>
    <w:rsid w:val="00142DBC"/>
    <w:rsid w:val="00144954"/>
    <w:rsid w:val="001453D5"/>
    <w:rsid w:val="00146BB9"/>
    <w:rsid w:val="00151731"/>
    <w:rsid w:val="0015185E"/>
    <w:rsid w:val="00154BEA"/>
    <w:rsid w:val="001623B2"/>
    <w:rsid w:val="0016760A"/>
    <w:rsid w:val="0017291B"/>
    <w:rsid w:val="00175488"/>
    <w:rsid w:val="00176490"/>
    <w:rsid w:val="00176EEF"/>
    <w:rsid w:val="00176F75"/>
    <w:rsid w:val="001773F8"/>
    <w:rsid w:val="00177EC7"/>
    <w:rsid w:val="00180BFC"/>
    <w:rsid w:val="0018149C"/>
    <w:rsid w:val="001842B1"/>
    <w:rsid w:val="001875FC"/>
    <w:rsid w:val="00192892"/>
    <w:rsid w:val="001939F5"/>
    <w:rsid w:val="001957EE"/>
    <w:rsid w:val="00195D94"/>
    <w:rsid w:val="0019674C"/>
    <w:rsid w:val="00197AAB"/>
    <w:rsid w:val="001A05FB"/>
    <w:rsid w:val="001A257B"/>
    <w:rsid w:val="001A6BA9"/>
    <w:rsid w:val="001A7062"/>
    <w:rsid w:val="001A76C3"/>
    <w:rsid w:val="001B4279"/>
    <w:rsid w:val="001B4FFE"/>
    <w:rsid w:val="001B5528"/>
    <w:rsid w:val="001B65BD"/>
    <w:rsid w:val="001B7085"/>
    <w:rsid w:val="001C6044"/>
    <w:rsid w:val="001D158F"/>
    <w:rsid w:val="001D32A6"/>
    <w:rsid w:val="001D49ED"/>
    <w:rsid w:val="001E03D2"/>
    <w:rsid w:val="001E2F88"/>
    <w:rsid w:val="001E5077"/>
    <w:rsid w:val="001E5D8F"/>
    <w:rsid w:val="001E5F89"/>
    <w:rsid w:val="001E7055"/>
    <w:rsid w:val="001E722C"/>
    <w:rsid w:val="001F01D8"/>
    <w:rsid w:val="001F18F4"/>
    <w:rsid w:val="001F2DDA"/>
    <w:rsid w:val="001F2E8F"/>
    <w:rsid w:val="001F3D56"/>
    <w:rsid w:val="001F7F78"/>
    <w:rsid w:val="0020229F"/>
    <w:rsid w:val="0020504D"/>
    <w:rsid w:val="00205D2B"/>
    <w:rsid w:val="00206D8F"/>
    <w:rsid w:val="00206F95"/>
    <w:rsid w:val="00212F1A"/>
    <w:rsid w:val="002145F9"/>
    <w:rsid w:val="002213AB"/>
    <w:rsid w:val="00222F52"/>
    <w:rsid w:val="00230496"/>
    <w:rsid w:val="002335C1"/>
    <w:rsid w:val="002364E9"/>
    <w:rsid w:val="00236941"/>
    <w:rsid w:val="00242E8C"/>
    <w:rsid w:val="002465EC"/>
    <w:rsid w:val="0024775E"/>
    <w:rsid w:val="00250708"/>
    <w:rsid w:val="00252075"/>
    <w:rsid w:val="00253411"/>
    <w:rsid w:val="0025380C"/>
    <w:rsid w:val="00255F1B"/>
    <w:rsid w:val="002571C0"/>
    <w:rsid w:val="00265C91"/>
    <w:rsid w:val="002745CD"/>
    <w:rsid w:val="002775B6"/>
    <w:rsid w:val="002775FE"/>
    <w:rsid w:val="002802CD"/>
    <w:rsid w:val="00280688"/>
    <w:rsid w:val="002826B6"/>
    <w:rsid w:val="002827D0"/>
    <w:rsid w:val="00287C09"/>
    <w:rsid w:val="00294157"/>
    <w:rsid w:val="002954BC"/>
    <w:rsid w:val="002958FD"/>
    <w:rsid w:val="002A071F"/>
    <w:rsid w:val="002A2CA6"/>
    <w:rsid w:val="002B081B"/>
    <w:rsid w:val="002B14F0"/>
    <w:rsid w:val="002B2414"/>
    <w:rsid w:val="002B292D"/>
    <w:rsid w:val="002B3C06"/>
    <w:rsid w:val="002B4BE4"/>
    <w:rsid w:val="002C124C"/>
    <w:rsid w:val="002C5EB1"/>
    <w:rsid w:val="002C791B"/>
    <w:rsid w:val="002E06DE"/>
    <w:rsid w:val="002E2564"/>
    <w:rsid w:val="002E4B8F"/>
    <w:rsid w:val="002E57FD"/>
    <w:rsid w:val="002E7D2C"/>
    <w:rsid w:val="002F33B0"/>
    <w:rsid w:val="002F6309"/>
    <w:rsid w:val="002F6398"/>
    <w:rsid w:val="002F72FA"/>
    <w:rsid w:val="00305288"/>
    <w:rsid w:val="003057FD"/>
    <w:rsid w:val="00311764"/>
    <w:rsid w:val="0031743D"/>
    <w:rsid w:val="0032291B"/>
    <w:rsid w:val="0032568D"/>
    <w:rsid w:val="003276B9"/>
    <w:rsid w:val="00327B50"/>
    <w:rsid w:val="00327F23"/>
    <w:rsid w:val="00335EAA"/>
    <w:rsid w:val="00337740"/>
    <w:rsid w:val="003423E0"/>
    <w:rsid w:val="00344482"/>
    <w:rsid w:val="00344AA0"/>
    <w:rsid w:val="00346F18"/>
    <w:rsid w:val="0035030A"/>
    <w:rsid w:val="00350D90"/>
    <w:rsid w:val="003549DF"/>
    <w:rsid w:val="003552CC"/>
    <w:rsid w:val="00356B51"/>
    <w:rsid w:val="003600B6"/>
    <w:rsid w:val="00360A45"/>
    <w:rsid w:val="003679D9"/>
    <w:rsid w:val="00373A6D"/>
    <w:rsid w:val="003818AA"/>
    <w:rsid w:val="0038254E"/>
    <w:rsid w:val="00383E87"/>
    <w:rsid w:val="00386D1A"/>
    <w:rsid w:val="00391330"/>
    <w:rsid w:val="00395128"/>
    <w:rsid w:val="003958B0"/>
    <w:rsid w:val="003A027D"/>
    <w:rsid w:val="003B1AD3"/>
    <w:rsid w:val="003B1FF1"/>
    <w:rsid w:val="003B73B2"/>
    <w:rsid w:val="003B769F"/>
    <w:rsid w:val="003C4ADE"/>
    <w:rsid w:val="003C5404"/>
    <w:rsid w:val="003C55BA"/>
    <w:rsid w:val="003C6078"/>
    <w:rsid w:val="003C76D5"/>
    <w:rsid w:val="003D2E02"/>
    <w:rsid w:val="003D3106"/>
    <w:rsid w:val="003D51B6"/>
    <w:rsid w:val="003D5351"/>
    <w:rsid w:val="003D56E7"/>
    <w:rsid w:val="003D66CB"/>
    <w:rsid w:val="003E0C67"/>
    <w:rsid w:val="003E1E3A"/>
    <w:rsid w:val="003E4D8A"/>
    <w:rsid w:val="003E4F63"/>
    <w:rsid w:val="003F15B4"/>
    <w:rsid w:val="003F2FF6"/>
    <w:rsid w:val="004011AF"/>
    <w:rsid w:val="00403D4C"/>
    <w:rsid w:val="0040655F"/>
    <w:rsid w:val="00407DDC"/>
    <w:rsid w:val="00412022"/>
    <w:rsid w:val="00412364"/>
    <w:rsid w:val="00416568"/>
    <w:rsid w:val="00421BD0"/>
    <w:rsid w:val="00422034"/>
    <w:rsid w:val="00424364"/>
    <w:rsid w:val="0042442A"/>
    <w:rsid w:val="004263EA"/>
    <w:rsid w:val="00437F61"/>
    <w:rsid w:val="00441A66"/>
    <w:rsid w:val="00442072"/>
    <w:rsid w:val="004424C3"/>
    <w:rsid w:val="00442ADC"/>
    <w:rsid w:val="004437ED"/>
    <w:rsid w:val="00443EC5"/>
    <w:rsid w:val="00446206"/>
    <w:rsid w:val="00452070"/>
    <w:rsid w:val="0045220B"/>
    <w:rsid w:val="00453246"/>
    <w:rsid w:val="0045795E"/>
    <w:rsid w:val="004609DF"/>
    <w:rsid w:val="00464264"/>
    <w:rsid w:val="00464718"/>
    <w:rsid w:val="00470BA8"/>
    <w:rsid w:val="00473DF5"/>
    <w:rsid w:val="00476341"/>
    <w:rsid w:val="0048165C"/>
    <w:rsid w:val="0048656B"/>
    <w:rsid w:val="00494026"/>
    <w:rsid w:val="00494ED4"/>
    <w:rsid w:val="00495321"/>
    <w:rsid w:val="004A0409"/>
    <w:rsid w:val="004A58A6"/>
    <w:rsid w:val="004A7A4B"/>
    <w:rsid w:val="004B23C7"/>
    <w:rsid w:val="004B2DD3"/>
    <w:rsid w:val="004B32DB"/>
    <w:rsid w:val="004B42E1"/>
    <w:rsid w:val="004B4C02"/>
    <w:rsid w:val="004B613E"/>
    <w:rsid w:val="004B6937"/>
    <w:rsid w:val="004B72EC"/>
    <w:rsid w:val="004C14BA"/>
    <w:rsid w:val="004C60C0"/>
    <w:rsid w:val="004D07A8"/>
    <w:rsid w:val="004D0C84"/>
    <w:rsid w:val="004D2A78"/>
    <w:rsid w:val="004D6FB9"/>
    <w:rsid w:val="004D7B87"/>
    <w:rsid w:val="004E310D"/>
    <w:rsid w:val="004E503D"/>
    <w:rsid w:val="004E658F"/>
    <w:rsid w:val="004F2A2F"/>
    <w:rsid w:val="004F734D"/>
    <w:rsid w:val="00502062"/>
    <w:rsid w:val="00504EB4"/>
    <w:rsid w:val="005119BA"/>
    <w:rsid w:val="0051250C"/>
    <w:rsid w:val="00514AB3"/>
    <w:rsid w:val="005159AC"/>
    <w:rsid w:val="00516079"/>
    <w:rsid w:val="0051637C"/>
    <w:rsid w:val="00517393"/>
    <w:rsid w:val="005203CA"/>
    <w:rsid w:val="0052057D"/>
    <w:rsid w:val="005265DB"/>
    <w:rsid w:val="005277DC"/>
    <w:rsid w:val="00527EF1"/>
    <w:rsid w:val="00533A13"/>
    <w:rsid w:val="005343A7"/>
    <w:rsid w:val="005348A6"/>
    <w:rsid w:val="0053562C"/>
    <w:rsid w:val="00535CC3"/>
    <w:rsid w:val="005375C7"/>
    <w:rsid w:val="005379DB"/>
    <w:rsid w:val="00540955"/>
    <w:rsid w:val="00541422"/>
    <w:rsid w:val="005437C0"/>
    <w:rsid w:val="005524F2"/>
    <w:rsid w:val="00554BA1"/>
    <w:rsid w:val="005571A4"/>
    <w:rsid w:val="00565685"/>
    <w:rsid w:val="0056598F"/>
    <w:rsid w:val="00565CD2"/>
    <w:rsid w:val="00570CFE"/>
    <w:rsid w:val="00570FE4"/>
    <w:rsid w:val="00572DEA"/>
    <w:rsid w:val="00576609"/>
    <w:rsid w:val="005770ED"/>
    <w:rsid w:val="00577B9B"/>
    <w:rsid w:val="005828D3"/>
    <w:rsid w:val="005849F2"/>
    <w:rsid w:val="005855E6"/>
    <w:rsid w:val="00585D17"/>
    <w:rsid w:val="00594D27"/>
    <w:rsid w:val="005965D1"/>
    <w:rsid w:val="005A02CD"/>
    <w:rsid w:val="005A4699"/>
    <w:rsid w:val="005A6A75"/>
    <w:rsid w:val="005B4415"/>
    <w:rsid w:val="005B462D"/>
    <w:rsid w:val="005B5F2F"/>
    <w:rsid w:val="005C0C4D"/>
    <w:rsid w:val="005C2F80"/>
    <w:rsid w:val="005C311A"/>
    <w:rsid w:val="005C3E17"/>
    <w:rsid w:val="005D07E9"/>
    <w:rsid w:val="005D4112"/>
    <w:rsid w:val="005E0AFC"/>
    <w:rsid w:val="005E0C77"/>
    <w:rsid w:val="005E1AF9"/>
    <w:rsid w:val="005E267D"/>
    <w:rsid w:val="005E366F"/>
    <w:rsid w:val="005E3B28"/>
    <w:rsid w:val="005E5F68"/>
    <w:rsid w:val="005E6B6B"/>
    <w:rsid w:val="005E7DF5"/>
    <w:rsid w:val="005F300D"/>
    <w:rsid w:val="005F43C4"/>
    <w:rsid w:val="005F4FA3"/>
    <w:rsid w:val="0060073C"/>
    <w:rsid w:val="00603A46"/>
    <w:rsid w:val="006062A9"/>
    <w:rsid w:val="0060752D"/>
    <w:rsid w:val="006077E6"/>
    <w:rsid w:val="00607A0C"/>
    <w:rsid w:val="00610408"/>
    <w:rsid w:val="00613145"/>
    <w:rsid w:val="00614692"/>
    <w:rsid w:val="00614CE1"/>
    <w:rsid w:val="00615E4E"/>
    <w:rsid w:val="006170B5"/>
    <w:rsid w:val="00621374"/>
    <w:rsid w:val="0062478D"/>
    <w:rsid w:val="006273B6"/>
    <w:rsid w:val="00627DBE"/>
    <w:rsid w:val="006332C3"/>
    <w:rsid w:val="006345AC"/>
    <w:rsid w:val="006354F5"/>
    <w:rsid w:val="006355F9"/>
    <w:rsid w:val="0064166E"/>
    <w:rsid w:val="00642AFF"/>
    <w:rsid w:val="006462AF"/>
    <w:rsid w:val="00647497"/>
    <w:rsid w:val="00650A7B"/>
    <w:rsid w:val="00650C43"/>
    <w:rsid w:val="00651469"/>
    <w:rsid w:val="00651BE0"/>
    <w:rsid w:val="006535FF"/>
    <w:rsid w:val="006567B8"/>
    <w:rsid w:val="00657217"/>
    <w:rsid w:val="00657A7A"/>
    <w:rsid w:val="00660CD0"/>
    <w:rsid w:val="006615A6"/>
    <w:rsid w:val="006622A3"/>
    <w:rsid w:val="0066297D"/>
    <w:rsid w:val="0066342A"/>
    <w:rsid w:val="006641A7"/>
    <w:rsid w:val="006652AE"/>
    <w:rsid w:val="00671A4D"/>
    <w:rsid w:val="00671DCA"/>
    <w:rsid w:val="00677EA9"/>
    <w:rsid w:val="00677EAF"/>
    <w:rsid w:val="00680FC0"/>
    <w:rsid w:val="00682521"/>
    <w:rsid w:val="0069011E"/>
    <w:rsid w:val="006902D2"/>
    <w:rsid w:val="00694140"/>
    <w:rsid w:val="00695E11"/>
    <w:rsid w:val="006961E6"/>
    <w:rsid w:val="006961FA"/>
    <w:rsid w:val="00697FB8"/>
    <w:rsid w:val="006A082E"/>
    <w:rsid w:val="006A14AF"/>
    <w:rsid w:val="006A5C4F"/>
    <w:rsid w:val="006A601B"/>
    <w:rsid w:val="006B3008"/>
    <w:rsid w:val="006B3F11"/>
    <w:rsid w:val="006C07CD"/>
    <w:rsid w:val="006C65AB"/>
    <w:rsid w:val="006D354C"/>
    <w:rsid w:val="006D3DC0"/>
    <w:rsid w:val="006D6598"/>
    <w:rsid w:val="006D76A6"/>
    <w:rsid w:val="006D79BF"/>
    <w:rsid w:val="006F0BF0"/>
    <w:rsid w:val="006F2D03"/>
    <w:rsid w:val="006F4548"/>
    <w:rsid w:val="006F61E1"/>
    <w:rsid w:val="00701126"/>
    <w:rsid w:val="00706570"/>
    <w:rsid w:val="007072A7"/>
    <w:rsid w:val="007107FB"/>
    <w:rsid w:val="00712F08"/>
    <w:rsid w:val="00717C34"/>
    <w:rsid w:val="00720776"/>
    <w:rsid w:val="00721214"/>
    <w:rsid w:val="00721436"/>
    <w:rsid w:val="00722D79"/>
    <w:rsid w:val="00722EEF"/>
    <w:rsid w:val="00727449"/>
    <w:rsid w:val="0073093D"/>
    <w:rsid w:val="00731173"/>
    <w:rsid w:val="007316C6"/>
    <w:rsid w:val="00732965"/>
    <w:rsid w:val="00732AC4"/>
    <w:rsid w:val="007347F0"/>
    <w:rsid w:val="007354CD"/>
    <w:rsid w:val="0074092C"/>
    <w:rsid w:val="0074146D"/>
    <w:rsid w:val="007437AB"/>
    <w:rsid w:val="00743A8E"/>
    <w:rsid w:val="007449BB"/>
    <w:rsid w:val="007539A0"/>
    <w:rsid w:val="007569AE"/>
    <w:rsid w:val="007569BE"/>
    <w:rsid w:val="00761E7F"/>
    <w:rsid w:val="00762426"/>
    <w:rsid w:val="0076279F"/>
    <w:rsid w:val="00771DB5"/>
    <w:rsid w:val="0077236E"/>
    <w:rsid w:val="0077608F"/>
    <w:rsid w:val="00776462"/>
    <w:rsid w:val="00784315"/>
    <w:rsid w:val="00790CC3"/>
    <w:rsid w:val="00794A00"/>
    <w:rsid w:val="007976E4"/>
    <w:rsid w:val="007A02F2"/>
    <w:rsid w:val="007A1D1B"/>
    <w:rsid w:val="007A3BBF"/>
    <w:rsid w:val="007A4EE6"/>
    <w:rsid w:val="007B3264"/>
    <w:rsid w:val="007B492B"/>
    <w:rsid w:val="007B6DB4"/>
    <w:rsid w:val="007C04F3"/>
    <w:rsid w:val="007C0DE7"/>
    <w:rsid w:val="007C15EB"/>
    <w:rsid w:val="007C530C"/>
    <w:rsid w:val="007C53A9"/>
    <w:rsid w:val="007D1E39"/>
    <w:rsid w:val="007D2D0A"/>
    <w:rsid w:val="007D7498"/>
    <w:rsid w:val="007E004E"/>
    <w:rsid w:val="007E5706"/>
    <w:rsid w:val="007E62A2"/>
    <w:rsid w:val="007F00E5"/>
    <w:rsid w:val="007F104F"/>
    <w:rsid w:val="007F13BE"/>
    <w:rsid w:val="007F23AB"/>
    <w:rsid w:val="007F634F"/>
    <w:rsid w:val="00801435"/>
    <w:rsid w:val="00801F90"/>
    <w:rsid w:val="00803B1C"/>
    <w:rsid w:val="0080417B"/>
    <w:rsid w:val="008055FD"/>
    <w:rsid w:val="00806250"/>
    <w:rsid w:val="00806645"/>
    <w:rsid w:val="00807A27"/>
    <w:rsid w:val="0081243A"/>
    <w:rsid w:val="008127B5"/>
    <w:rsid w:val="008136AA"/>
    <w:rsid w:val="00815391"/>
    <w:rsid w:val="0082077B"/>
    <w:rsid w:val="0082229E"/>
    <w:rsid w:val="008223CB"/>
    <w:rsid w:val="00822F1B"/>
    <w:rsid w:val="00823F87"/>
    <w:rsid w:val="00830DB0"/>
    <w:rsid w:val="00831329"/>
    <w:rsid w:val="008314F1"/>
    <w:rsid w:val="008372C0"/>
    <w:rsid w:val="0083732D"/>
    <w:rsid w:val="00837361"/>
    <w:rsid w:val="008452E4"/>
    <w:rsid w:val="00845C63"/>
    <w:rsid w:val="008537CA"/>
    <w:rsid w:val="00854029"/>
    <w:rsid w:val="00854E21"/>
    <w:rsid w:val="00855F00"/>
    <w:rsid w:val="0085663D"/>
    <w:rsid w:val="0086190F"/>
    <w:rsid w:val="0086427C"/>
    <w:rsid w:val="008662D3"/>
    <w:rsid w:val="00866642"/>
    <w:rsid w:val="00873442"/>
    <w:rsid w:val="008742E8"/>
    <w:rsid w:val="00876DA7"/>
    <w:rsid w:val="008843C4"/>
    <w:rsid w:val="0088665B"/>
    <w:rsid w:val="0089235F"/>
    <w:rsid w:val="008951A0"/>
    <w:rsid w:val="008A1B4F"/>
    <w:rsid w:val="008A623C"/>
    <w:rsid w:val="008A78D6"/>
    <w:rsid w:val="008B33F3"/>
    <w:rsid w:val="008B71AF"/>
    <w:rsid w:val="008C0DFA"/>
    <w:rsid w:val="008C1BEE"/>
    <w:rsid w:val="008C205F"/>
    <w:rsid w:val="008C469F"/>
    <w:rsid w:val="008C49CF"/>
    <w:rsid w:val="008C5020"/>
    <w:rsid w:val="008C5461"/>
    <w:rsid w:val="008C6AA9"/>
    <w:rsid w:val="008C6B2C"/>
    <w:rsid w:val="008D3097"/>
    <w:rsid w:val="008D32C0"/>
    <w:rsid w:val="008D702F"/>
    <w:rsid w:val="008E0370"/>
    <w:rsid w:val="008E056A"/>
    <w:rsid w:val="008E0F77"/>
    <w:rsid w:val="008E10DB"/>
    <w:rsid w:val="008E4795"/>
    <w:rsid w:val="008F1D0E"/>
    <w:rsid w:val="008F4FFF"/>
    <w:rsid w:val="008F7999"/>
    <w:rsid w:val="00902208"/>
    <w:rsid w:val="00905C7A"/>
    <w:rsid w:val="0092198D"/>
    <w:rsid w:val="0092268E"/>
    <w:rsid w:val="009244AC"/>
    <w:rsid w:val="00924917"/>
    <w:rsid w:val="00924A98"/>
    <w:rsid w:val="009341B1"/>
    <w:rsid w:val="00934A80"/>
    <w:rsid w:val="00937170"/>
    <w:rsid w:val="00937515"/>
    <w:rsid w:val="00942D51"/>
    <w:rsid w:val="00942F45"/>
    <w:rsid w:val="00943284"/>
    <w:rsid w:val="0094338D"/>
    <w:rsid w:val="00944A78"/>
    <w:rsid w:val="00944C0E"/>
    <w:rsid w:val="009507DB"/>
    <w:rsid w:val="00951D5B"/>
    <w:rsid w:val="00953C1F"/>
    <w:rsid w:val="0095421D"/>
    <w:rsid w:val="0095447A"/>
    <w:rsid w:val="009546A8"/>
    <w:rsid w:val="00954AC9"/>
    <w:rsid w:val="00954C4B"/>
    <w:rsid w:val="00957618"/>
    <w:rsid w:val="00957BC9"/>
    <w:rsid w:val="009607AD"/>
    <w:rsid w:val="00961A9C"/>
    <w:rsid w:val="00963267"/>
    <w:rsid w:val="00963BBD"/>
    <w:rsid w:val="00964AD1"/>
    <w:rsid w:val="00966987"/>
    <w:rsid w:val="009709A9"/>
    <w:rsid w:val="00970ED5"/>
    <w:rsid w:val="00975445"/>
    <w:rsid w:val="00975954"/>
    <w:rsid w:val="00976F3D"/>
    <w:rsid w:val="00977140"/>
    <w:rsid w:val="00977369"/>
    <w:rsid w:val="009818B8"/>
    <w:rsid w:val="00994D53"/>
    <w:rsid w:val="009961A1"/>
    <w:rsid w:val="009A19B9"/>
    <w:rsid w:val="009A31D4"/>
    <w:rsid w:val="009A5561"/>
    <w:rsid w:val="009A5E0C"/>
    <w:rsid w:val="009B412E"/>
    <w:rsid w:val="009B6B12"/>
    <w:rsid w:val="009B712F"/>
    <w:rsid w:val="009B738C"/>
    <w:rsid w:val="009B7F71"/>
    <w:rsid w:val="009C1D88"/>
    <w:rsid w:val="009C3D7F"/>
    <w:rsid w:val="009C5018"/>
    <w:rsid w:val="009C5740"/>
    <w:rsid w:val="009D1063"/>
    <w:rsid w:val="009D346B"/>
    <w:rsid w:val="009D69C7"/>
    <w:rsid w:val="009D6C3E"/>
    <w:rsid w:val="009E2055"/>
    <w:rsid w:val="009E2618"/>
    <w:rsid w:val="009E293B"/>
    <w:rsid w:val="009F128D"/>
    <w:rsid w:val="009F3767"/>
    <w:rsid w:val="009F3A69"/>
    <w:rsid w:val="009F53FA"/>
    <w:rsid w:val="009F5BA8"/>
    <w:rsid w:val="009F64AF"/>
    <w:rsid w:val="00A01D91"/>
    <w:rsid w:val="00A04B7F"/>
    <w:rsid w:val="00A06297"/>
    <w:rsid w:val="00A06D08"/>
    <w:rsid w:val="00A108B8"/>
    <w:rsid w:val="00A11F9B"/>
    <w:rsid w:val="00A17A85"/>
    <w:rsid w:val="00A17C70"/>
    <w:rsid w:val="00A21971"/>
    <w:rsid w:val="00A22407"/>
    <w:rsid w:val="00A268C7"/>
    <w:rsid w:val="00A26B8E"/>
    <w:rsid w:val="00A26C93"/>
    <w:rsid w:val="00A27D84"/>
    <w:rsid w:val="00A31144"/>
    <w:rsid w:val="00A343D5"/>
    <w:rsid w:val="00A37F22"/>
    <w:rsid w:val="00A405B5"/>
    <w:rsid w:val="00A4624F"/>
    <w:rsid w:val="00A467E7"/>
    <w:rsid w:val="00A47C53"/>
    <w:rsid w:val="00A50A5D"/>
    <w:rsid w:val="00A51410"/>
    <w:rsid w:val="00A61D2E"/>
    <w:rsid w:val="00A61FEF"/>
    <w:rsid w:val="00A62E71"/>
    <w:rsid w:val="00A64592"/>
    <w:rsid w:val="00A67A21"/>
    <w:rsid w:val="00A703F3"/>
    <w:rsid w:val="00A72DBF"/>
    <w:rsid w:val="00A73647"/>
    <w:rsid w:val="00A7395B"/>
    <w:rsid w:val="00A7770A"/>
    <w:rsid w:val="00A81A4D"/>
    <w:rsid w:val="00A859EE"/>
    <w:rsid w:val="00A85A89"/>
    <w:rsid w:val="00A8617D"/>
    <w:rsid w:val="00A8722B"/>
    <w:rsid w:val="00A927A9"/>
    <w:rsid w:val="00A94F71"/>
    <w:rsid w:val="00A96FD7"/>
    <w:rsid w:val="00AA21F7"/>
    <w:rsid w:val="00AA2DEB"/>
    <w:rsid w:val="00AA3BB4"/>
    <w:rsid w:val="00AA56C0"/>
    <w:rsid w:val="00AA6E67"/>
    <w:rsid w:val="00AA6F59"/>
    <w:rsid w:val="00AB0878"/>
    <w:rsid w:val="00AB0BA4"/>
    <w:rsid w:val="00AB1D00"/>
    <w:rsid w:val="00AB3751"/>
    <w:rsid w:val="00AB63EF"/>
    <w:rsid w:val="00AB6C10"/>
    <w:rsid w:val="00AC367E"/>
    <w:rsid w:val="00AC5170"/>
    <w:rsid w:val="00AC54D1"/>
    <w:rsid w:val="00AC68DF"/>
    <w:rsid w:val="00AE0BFA"/>
    <w:rsid w:val="00AE1096"/>
    <w:rsid w:val="00AE6403"/>
    <w:rsid w:val="00AE64DB"/>
    <w:rsid w:val="00AE68CE"/>
    <w:rsid w:val="00AF22CD"/>
    <w:rsid w:val="00AF34F8"/>
    <w:rsid w:val="00AF6251"/>
    <w:rsid w:val="00AF707F"/>
    <w:rsid w:val="00AF75EC"/>
    <w:rsid w:val="00AF7FBE"/>
    <w:rsid w:val="00B0637B"/>
    <w:rsid w:val="00B073E1"/>
    <w:rsid w:val="00B12B09"/>
    <w:rsid w:val="00B131EA"/>
    <w:rsid w:val="00B1793E"/>
    <w:rsid w:val="00B22858"/>
    <w:rsid w:val="00B27384"/>
    <w:rsid w:val="00B32F56"/>
    <w:rsid w:val="00B4180B"/>
    <w:rsid w:val="00B44961"/>
    <w:rsid w:val="00B45198"/>
    <w:rsid w:val="00B54799"/>
    <w:rsid w:val="00B547BB"/>
    <w:rsid w:val="00B55741"/>
    <w:rsid w:val="00B604DC"/>
    <w:rsid w:val="00B60F01"/>
    <w:rsid w:val="00B644B6"/>
    <w:rsid w:val="00B64D38"/>
    <w:rsid w:val="00B6611E"/>
    <w:rsid w:val="00B66730"/>
    <w:rsid w:val="00B671EF"/>
    <w:rsid w:val="00B7101A"/>
    <w:rsid w:val="00B73E74"/>
    <w:rsid w:val="00B747EE"/>
    <w:rsid w:val="00B748B5"/>
    <w:rsid w:val="00B776E9"/>
    <w:rsid w:val="00B8130A"/>
    <w:rsid w:val="00B868F5"/>
    <w:rsid w:val="00B9211D"/>
    <w:rsid w:val="00B92207"/>
    <w:rsid w:val="00B93C90"/>
    <w:rsid w:val="00B95664"/>
    <w:rsid w:val="00BA0CCE"/>
    <w:rsid w:val="00BA3636"/>
    <w:rsid w:val="00BA4F78"/>
    <w:rsid w:val="00BA5DCD"/>
    <w:rsid w:val="00BA65A1"/>
    <w:rsid w:val="00BA7EF1"/>
    <w:rsid w:val="00BB22B1"/>
    <w:rsid w:val="00BB2730"/>
    <w:rsid w:val="00BC1535"/>
    <w:rsid w:val="00BC60EA"/>
    <w:rsid w:val="00BC6E9C"/>
    <w:rsid w:val="00BD1F1F"/>
    <w:rsid w:val="00BD4D92"/>
    <w:rsid w:val="00BD728B"/>
    <w:rsid w:val="00BE1C55"/>
    <w:rsid w:val="00BE2786"/>
    <w:rsid w:val="00BE4E92"/>
    <w:rsid w:val="00BE58D3"/>
    <w:rsid w:val="00BE679F"/>
    <w:rsid w:val="00BF2A7A"/>
    <w:rsid w:val="00BF32D6"/>
    <w:rsid w:val="00BF47D2"/>
    <w:rsid w:val="00BF564D"/>
    <w:rsid w:val="00BF5F67"/>
    <w:rsid w:val="00BF7DE6"/>
    <w:rsid w:val="00C012DC"/>
    <w:rsid w:val="00C01701"/>
    <w:rsid w:val="00C039F0"/>
    <w:rsid w:val="00C0485C"/>
    <w:rsid w:val="00C04D86"/>
    <w:rsid w:val="00C0567A"/>
    <w:rsid w:val="00C07520"/>
    <w:rsid w:val="00C076AC"/>
    <w:rsid w:val="00C10328"/>
    <w:rsid w:val="00C1177B"/>
    <w:rsid w:val="00C13284"/>
    <w:rsid w:val="00C15FC5"/>
    <w:rsid w:val="00C16C14"/>
    <w:rsid w:val="00C2430C"/>
    <w:rsid w:val="00C27CC9"/>
    <w:rsid w:val="00C33722"/>
    <w:rsid w:val="00C3384B"/>
    <w:rsid w:val="00C40654"/>
    <w:rsid w:val="00C42093"/>
    <w:rsid w:val="00C42241"/>
    <w:rsid w:val="00C430DB"/>
    <w:rsid w:val="00C43186"/>
    <w:rsid w:val="00C44341"/>
    <w:rsid w:val="00C457DE"/>
    <w:rsid w:val="00C46FD1"/>
    <w:rsid w:val="00C5163F"/>
    <w:rsid w:val="00C529C5"/>
    <w:rsid w:val="00C5304D"/>
    <w:rsid w:val="00C53CE9"/>
    <w:rsid w:val="00C63267"/>
    <w:rsid w:val="00C6402F"/>
    <w:rsid w:val="00C64EC1"/>
    <w:rsid w:val="00C7175D"/>
    <w:rsid w:val="00C71F68"/>
    <w:rsid w:val="00C72E20"/>
    <w:rsid w:val="00C8262D"/>
    <w:rsid w:val="00C83887"/>
    <w:rsid w:val="00C83ED2"/>
    <w:rsid w:val="00C84BF4"/>
    <w:rsid w:val="00C85207"/>
    <w:rsid w:val="00C95CB8"/>
    <w:rsid w:val="00CA0D23"/>
    <w:rsid w:val="00CA232A"/>
    <w:rsid w:val="00CA393E"/>
    <w:rsid w:val="00CA46A0"/>
    <w:rsid w:val="00CA5CAF"/>
    <w:rsid w:val="00CA6368"/>
    <w:rsid w:val="00CA6F33"/>
    <w:rsid w:val="00CB078E"/>
    <w:rsid w:val="00CB0A39"/>
    <w:rsid w:val="00CB48A8"/>
    <w:rsid w:val="00CB5468"/>
    <w:rsid w:val="00CB606B"/>
    <w:rsid w:val="00CC1C52"/>
    <w:rsid w:val="00CC4956"/>
    <w:rsid w:val="00CC4DD0"/>
    <w:rsid w:val="00CC560C"/>
    <w:rsid w:val="00CC5AC9"/>
    <w:rsid w:val="00CC6AF5"/>
    <w:rsid w:val="00CD020A"/>
    <w:rsid w:val="00CD1A05"/>
    <w:rsid w:val="00CD394A"/>
    <w:rsid w:val="00CD4A31"/>
    <w:rsid w:val="00CE11F9"/>
    <w:rsid w:val="00CE21FC"/>
    <w:rsid w:val="00CE4BFB"/>
    <w:rsid w:val="00CE5245"/>
    <w:rsid w:val="00CE52A1"/>
    <w:rsid w:val="00CF237B"/>
    <w:rsid w:val="00CF3074"/>
    <w:rsid w:val="00CF430E"/>
    <w:rsid w:val="00CF4F21"/>
    <w:rsid w:val="00CF55A5"/>
    <w:rsid w:val="00CF6091"/>
    <w:rsid w:val="00D03917"/>
    <w:rsid w:val="00D05A82"/>
    <w:rsid w:val="00D06977"/>
    <w:rsid w:val="00D11172"/>
    <w:rsid w:val="00D113C2"/>
    <w:rsid w:val="00D12103"/>
    <w:rsid w:val="00D14991"/>
    <w:rsid w:val="00D14FC8"/>
    <w:rsid w:val="00D15E7D"/>
    <w:rsid w:val="00D1771A"/>
    <w:rsid w:val="00D20061"/>
    <w:rsid w:val="00D20078"/>
    <w:rsid w:val="00D22A10"/>
    <w:rsid w:val="00D22AF7"/>
    <w:rsid w:val="00D250B0"/>
    <w:rsid w:val="00D255DA"/>
    <w:rsid w:val="00D31D79"/>
    <w:rsid w:val="00D34196"/>
    <w:rsid w:val="00D37E41"/>
    <w:rsid w:val="00D41256"/>
    <w:rsid w:val="00D451D3"/>
    <w:rsid w:val="00D4690B"/>
    <w:rsid w:val="00D46C50"/>
    <w:rsid w:val="00D5066E"/>
    <w:rsid w:val="00D525DE"/>
    <w:rsid w:val="00D52ACE"/>
    <w:rsid w:val="00D530F6"/>
    <w:rsid w:val="00D63F1B"/>
    <w:rsid w:val="00D6483D"/>
    <w:rsid w:val="00D6678F"/>
    <w:rsid w:val="00D718D0"/>
    <w:rsid w:val="00D72C28"/>
    <w:rsid w:val="00D816A2"/>
    <w:rsid w:val="00D81EDA"/>
    <w:rsid w:val="00D82576"/>
    <w:rsid w:val="00D8259F"/>
    <w:rsid w:val="00D8464F"/>
    <w:rsid w:val="00D84E33"/>
    <w:rsid w:val="00D858FC"/>
    <w:rsid w:val="00D94D85"/>
    <w:rsid w:val="00DA493C"/>
    <w:rsid w:val="00DA4E11"/>
    <w:rsid w:val="00DA60B7"/>
    <w:rsid w:val="00DA613D"/>
    <w:rsid w:val="00DA68D1"/>
    <w:rsid w:val="00DA7AE4"/>
    <w:rsid w:val="00DB2DF3"/>
    <w:rsid w:val="00DB6E0C"/>
    <w:rsid w:val="00DC2C36"/>
    <w:rsid w:val="00DC3B56"/>
    <w:rsid w:val="00DC5465"/>
    <w:rsid w:val="00DC7534"/>
    <w:rsid w:val="00DD2621"/>
    <w:rsid w:val="00DD54D8"/>
    <w:rsid w:val="00DE073C"/>
    <w:rsid w:val="00DE0FEA"/>
    <w:rsid w:val="00DE2F64"/>
    <w:rsid w:val="00DE3129"/>
    <w:rsid w:val="00DE3828"/>
    <w:rsid w:val="00DF04B3"/>
    <w:rsid w:val="00DF285A"/>
    <w:rsid w:val="00DF37A9"/>
    <w:rsid w:val="00DF6FD1"/>
    <w:rsid w:val="00E007B6"/>
    <w:rsid w:val="00E02784"/>
    <w:rsid w:val="00E0342A"/>
    <w:rsid w:val="00E04939"/>
    <w:rsid w:val="00E05065"/>
    <w:rsid w:val="00E10C4B"/>
    <w:rsid w:val="00E12B46"/>
    <w:rsid w:val="00E1307E"/>
    <w:rsid w:val="00E1644C"/>
    <w:rsid w:val="00E16640"/>
    <w:rsid w:val="00E17B26"/>
    <w:rsid w:val="00E208E0"/>
    <w:rsid w:val="00E2149A"/>
    <w:rsid w:val="00E26850"/>
    <w:rsid w:val="00E314A2"/>
    <w:rsid w:val="00E31827"/>
    <w:rsid w:val="00E33B5E"/>
    <w:rsid w:val="00E34E59"/>
    <w:rsid w:val="00E40721"/>
    <w:rsid w:val="00E40998"/>
    <w:rsid w:val="00E40E00"/>
    <w:rsid w:val="00E42A2F"/>
    <w:rsid w:val="00E42D15"/>
    <w:rsid w:val="00E449EB"/>
    <w:rsid w:val="00E44DA0"/>
    <w:rsid w:val="00E57139"/>
    <w:rsid w:val="00E64CEB"/>
    <w:rsid w:val="00E65B68"/>
    <w:rsid w:val="00E670F6"/>
    <w:rsid w:val="00E67E4E"/>
    <w:rsid w:val="00E7239F"/>
    <w:rsid w:val="00E728DB"/>
    <w:rsid w:val="00E72CE2"/>
    <w:rsid w:val="00E72DED"/>
    <w:rsid w:val="00E74E47"/>
    <w:rsid w:val="00E76B3D"/>
    <w:rsid w:val="00E76EBA"/>
    <w:rsid w:val="00E807CC"/>
    <w:rsid w:val="00E840D4"/>
    <w:rsid w:val="00E86D2C"/>
    <w:rsid w:val="00E965AD"/>
    <w:rsid w:val="00E97A00"/>
    <w:rsid w:val="00EA6546"/>
    <w:rsid w:val="00EB0CAF"/>
    <w:rsid w:val="00EB3AF6"/>
    <w:rsid w:val="00EB612C"/>
    <w:rsid w:val="00EB6CD4"/>
    <w:rsid w:val="00EC20CF"/>
    <w:rsid w:val="00EC292C"/>
    <w:rsid w:val="00ED004C"/>
    <w:rsid w:val="00ED349F"/>
    <w:rsid w:val="00ED5161"/>
    <w:rsid w:val="00ED5483"/>
    <w:rsid w:val="00EE279E"/>
    <w:rsid w:val="00EE54F4"/>
    <w:rsid w:val="00EE616F"/>
    <w:rsid w:val="00EF55D8"/>
    <w:rsid w:val="00EF6707"/>
    <w:rsid w:val="00EF68E1"/>
    <w:rsid w:val="00EF77C5"/>
    <w:rsid w:val="00EF79B8"/>
    <w:rsid w:val="00F00A3E"/>
    <w:rsid w:val="00F01572"/>
    <w:rsid w:val="00F01F99"/>
    <w:rsid w:val="00F05189"/>
    <w:rsid w:val="00F106AF"/>
    <w:rsid w:val="00F110C8"/>
    <w:rsid w:val="00F222AE"/>
    <w:rsid w:val="00F25123"/>
    <w:rsid w:val="00F25616"/>
    <w:rsid w:val="00F262A9"/>
    <w:rsid w:val="00F27B46"/>
    <w:rsid w:val="00F35085"/>
    <w:rsid w:val="00F35470"/>
    <w:rsid w:val="00F360EF"/>
    <w:rsid w:val="00F37504"/>
    <w:rsid w:val="00F43228"/>
    <w:rsid w:val="00F50765"/>
    <w:rsid w:val="00F52E17"/>
    <w:rsid w:val="00F55A19"/>
    <w:rsid w:val="00F56FD2"/>
    <w:rsid w:val="00F62092"/>
    <w:rsid w:val="00F648E8"/>
    <w:rsid w:val="00F67AB2"/>
    <w:rsid w:val="00F7059D"/>
    <w:rsid w:val="00F77C89"/>
    <w:rsid w:val="00F832AA"/>
    <w:rsid w:val="00F858F4"/>
    <w:rsid w:val="00F9234A"/>
    <w:rsid w:val="00F947DC"/>
    <w:rsid w:val="00F95DBD"/>
    <w:rsid w:val="00F95F2B"/>
    <w:rsid w:val="00F95F30"/>
    <w:rsid w:val="00F961F1"/>
    <w:rsid w:val="00FA02ED"/>
    <w:rsid w:val="00FA0CB1"/>
    <w:rsid w:val="00FA2D08"/>
    <w:rsid w:val="00FA2F27"/>
    <w:rsid w:val="00FB1E57"/>
    <w:rsid w:val="00FB2EBD"/>
    <w:rsid w:val="00FB3B48"/>
    <w:rsid w:val="00FB6753"/>
    <w:rsid w:val="00FB7CEB"/>
    <w:rsid w:val="00FC0D69"/>
    <w:rsid w:val="00FC66A9"/>
    <w:rsid w:val="00FC69AA"/>
    <w:rsid w:val="00FD0FB0"/>
    <w:rsid w:val="00FD146D"/>
    <w:rsid w:val="00FD2730"/>
    <w:rsid w:val="00FD3DF3"/>
    <w:rsid w:val="00FD470D"/>
    <w:rsid w:val="00FD6D81"/>
    <w:rsid w:val="00FE07CF"/>
    <w:rsid w:val="00FE0830"/>
    <w:rsid w:val="00FE2617"/>
    <w:rsid w:val="00FE3AB5"/>
    <w:rsid w:val="00FF09BD"/>
    <w:rsid w:val="00FF0A09"/>
    <w:rsid w:val="00FF4440"/>
    <w:rsid w:val="00FF5B8E"/>
    <w:rsid w:val="00FF754A"/>
    <w:rsid w:val="02114269"/>
    <w:rsid w:val="050E108F"/>
    <w:rsid w:val="091B20D0"/>
    <w:rsid w:val="0DF8BB34"/>
    <w:rsid w:val="0E375BF2"/>
    <w:rsid w:val="100DA7EC"/>
    <w:rsid w:val="10AEE280"/>
    <w:rsid w:val="1220C5E8"/>
    <w:rsid w:val="12FB6D6A"/>
    <w:rsid w:val="144810C0"/>
    <w:rsid w:val="148BE0C0"/>
    <w:rsid w:val="15835E69"/>
    <w:rsid w:val="173D21E1"/>
    <w:rsid w:val="17D564E0"/>
    <w:rsid w:val="1B0973FC"/>
    <w:rsid w:val="1B2F36DB"/>
    <w:rsid w:val="1B7E5545"/>
    <w:rsid w:val="1C03AA7B"/>
    <w:rsid w:val="1C0B6999"/>
    <w:rsid w:val="1C83F02E"/>
    <w:rsid w:val="1CB1EEF9"/>
    <w:rsid w:val="1CB7F453"/>
    <w:rsid w:val="1CF856D0"/>
    <w:rsid w:val="1D73421A"/>
    <w:rsid w:val="1EBAC57A"/>
    <w:rsid w:val="1F6108F1"/>
    <w:rsid w:val="206CFFBF"/>
    <w:rsid w:val="211D1040"/>
    <w:rsid w:val="21705E8A"/>
    <w:rsid w:val="24C747F7"/>
    <w:rsid w:val="24D70292"/>
    <w:rsid w:val="26A02AD7"/>
    <w:rsid w:val="285B9982"/>
    <w:rsid w:val="28D5F135"/>
    <w:rsid w:val="28D62DF6"/>
    <w:rsid w:val="2A405A73"/>
    <w:rsid w:val="2B0BCBEA"/>
    <w:rsid w:val="2BA75614"/>
    <w:rsid w:val="2D6DAE25"/>
    <w:rsid w:val="2DDE8E02"/>
    <w:rsid w:val="2EAA6321"/>
    <w:rsid w:val="2F22C06F"/>
    <w:rsid w:val="31E50DD9"/>
    <w:rsid w:val="32F49CD2"/>
    <w:rsid w:val="33310857"/>
    <w:rsid w:val="3756D7D3"/>
    <w:rsid w:val="3759D19E"/>
    <w:rsid w:val="3787DC3B"/>
    <w:rsid w:val="3F93987E"/>
    <w:rsid w:val="413B4A3D"/>
    <w:rsid w:val="420FE89A"/>
    <w:rsid w:val="4280A440"/>
    <w:rsid w:val="443D290E"/>
    <w:rsid w:val="46259492"/>
    <w:rsid w:val="465531AD"/>
    <w:rsid w:val="469156D4"/>
    <w:rsid w:val="48435029"/>
    <w:rsid w:val="4DF8FB43"/>
    <w:rsid w:val="4E47CD99"/>
    <w:rsid w:val="4EEAEDC2"/>
    <w:rsid w:val="4F29B395"/>
    <w:rsid w:val="4F887059"/>
    <w:rsid w:val="5069A638"/>
    <w:rsid w:val="50E04E39"/>
    <w:rsid w:val="510DF90C"/>
    <w:rsid w:val="5207DC51"/>
    <w:rsid w:val="53E6F080"/>
    <w:rsid w:val="54461DC2"/>
    <w:rsid w:val="556722DD"/>
    <w:rsid w:val="5789A1A1"/>
    <w:rsid w:val="57EBA6CC"/>
    <w:rsid w:val="5841AA18"/>
    <w:rsid w:val="58FA191E"/>
    <w:rsid w:val="592B360E"/>
    <w:rsid w:val="5A63E767"/>
    <w:rsid w:val="5A89CBD0"/>
    <w:rsid w:val="5B6B8DF9"/>
    <w:rsid w:val="5D232806"/>
    <w:rsid w:val="5D4A78F8"/>
    <w:rsid w:val="5F491A2B"/>
    <w:rsid w:val="5F5227FC"/>
    <w:rsid w:val="5F87E56D"/>
    <w:rsid w:val="6052A3C5"/>
    <w:rsid w:val="610A3128"/>
    <w:rsid w:val="63C63C36"/>
    <w:rsid w:val="6565B1F5"/>
    <w:rsid w:val="6692D975"/>
    <w:rsid w:val="66DDE71A"/>
    <w:rsid w:val="696CE185"/>
    <w:rsid w:val="6C431E96"/>
    <w:rsid w:val="6E78562F"/>
    <w:rsid w:val="6EB377F0"/>
    <w:rsid w:val="6F631229"/>
    <w:rsid w:val="709643AF"/>
    <w:rsid w:val="70EF47F8"/>
    <w:rsid w:val="71AB0FBB"/>
    <w:rsid w:val="7263178A"/>
    <w:rsid w:val="72BF5DEB"/>
    <w:rsid w:val="74B52B4A"/>
    <w:rsid w:val="7505F833"/>
    <w:rsid w:val="75528A75"/>
    <w:rsid w:val="756F62B5"/>
    <w:rsid w:val="76113090"/>
    <w:rsid w:val="783B0791"/>
    <w:rsid w:val="78C24277"/>
    <w:rsid w:val="78ED94DA"/>
    <w:rsid w:val="79D24A98"/>
    <w:rsid w:val="7AB765AE"/>
    <w:rsid w:val="7AC56121"/>
    <w:rsid w:val="7D085EF8"/>
    <w:rsid w:val="7D32A939"/>
    <w:rsid w:val="7ED5AA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8" w:uiPriority="39"/>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8DF"/>
    <w:rPr>
      <w:rFonts w:eastAsia="Calibri"/>
      <w:sz w:val="24"/>
      <w:szCs w:val="24"/>
      <w:lang w:val="ro-RO"/>
    </w:rPr>
  </w:style>
  <w:style w:type="paragraph" w:styleId="Heading1">
    <w:name w:val="heading 1"/>
    <w:basedOn w:val="Normal"/>
    <w:next w:val="Normal"/>
    <w:link w:val="Heading1Char"/>
    <w:qFormat/>
    <w:rsid w:val="00B748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BF7D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F7DE6"/>
    <w:pPr>
      <w:spacing w:before="100" w:beforeAutospacing="1" w:after="100" w:afterAutospacing="1"/>
      <w:outlineLvl w:val="2"/>
    </w:pPr>
    <w:rPr>
      <w:rFonts w:eastAsia="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stile 1,Footnote,Footnote1,Footnote2,Footnote3,Footnote4,Footnote5,Footnote6,Footnote7,Footnote8,Footnote9,Footnote10,Footnote11,Footnote21,Footnote31,Footnote41,Footnote51,Footnote61,Footnote71,Footnote81,Footnote91,ft,single spac"/>
    <w:basedOn w:val="Normal"/>
    <w:link w:val="FootnoteTextChar"/>
    <w:rsid w:val="00AC68DF"/>
    <w:rPr>
      <w:sz w:val="20"/>
      <w:szCs w:val="20"/>
    </w:rPr>
  </w:style>
  <w:style w:type="character" w:customStyle="1" w:styleId="FootnoteTextChar">
    <w:name w:val="Footnote Text Char"/>
    <w:aliases w:val="Fußnote Char,stile 1 Char,Footnote Char,Footnote1 Char,Footnote2 Char,Footnote3 Char,Footnote4 Char,Footnote5 Char,Footnote6 Char,Footnote7 Char,Footnote8 Char,Footnote9 Char,Footnote10 Char,Footnote11 Char,Footnote21 Char,ft Char"/>
    <w:link w:val="FootnoteText"/>
    <w:locked/>
    <w:rsid w:val="00AC68DF"/>
    <w:rPr>
      <w:rFonts w:eastAsia="Calibri"/>
      <w:lang w:val="ro-RO" w:eastAsia="en-US" w:bidi="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Footnotes re"/>
    <w:link w:val="BVIfnrChar1Char"/>
    <w:rsid w:val="00AC68DF"/>
    <w:rPr>
      <w:vertAlign w:val="superscript"/>
      <w:lang w:bidi="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rsid w:val="00AC68DF"/>
    <w:pPr>
      <w:spacing w:after="160" w:line="240" w:lineRule="exact"/>
    </w:pPr>
    <w:rPr>
      <w:rFonts w:eastAsia="Times New Roman"/>
      <w:sz w:val="20"/>
      <w:szCs w:val="20"/>
      <w:vertAlign w:val="superscript"/>
    </w:rPr>
  </w:style>
  <w:style w:type="paragraph" w:customStyle="1" w:styleId="Default">
    <w:name w:val="Default"/>
    <w:rsid w:val="0066297D"/>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rsid w:val="00FB2EBD"/>
    <w:pPr>
      <w:tabs>
        <w:tab w:val="center" w:pos="4320"/>
        <w:tab w:val="right" w:pos="8640"/>
      </w:tabs>
    </w:pPr>
  </w:style>
  <w:style w:type="paragraph" w:styleId="Footer">
    <w:name w:val="footer"/>
    <w:basedOn w:val="Normal"/>
    <w:link w:val="FooterChar"/>
    <w:uiPriority w:val="99"/>
    <w:rsid w:val="00FB2EBD"/>
    <w:pPr>
      <w:tabs>
        <w:tab w:val="center" w:pos="4320"/>
        <w:tab w:val="right" w:pos="8640"/>
      </w:tabs>
    </w:pPr>
  </w:style>
  <w:style w:type="paragraph" w:styleId="BalloonText">
    <w:name w:val="Balloon Text"/>
    <w:basedOn w:val="Normal"/>
    <w:link w:val="BalloonTextChar"/>
    <w:rsid w:val="00535CC3"/>
    <w:rPr>
      <w:rFonts w:ascii="Segoe UI" w:hAnsi="Segoe UI"/>
      <w:sz w:val="18"/>
      <w:szCs w:val="18"/>
    </w:rPr>
  </w:style>
  <w:style w:type="character" w:customStyle="1" w:styleId="BalloonTextChar">
    <w:name w:val="Balloon Text Char"/>
    <w:link w:val="BalloonText"/>
    <w:rsid w:val="00535CC3"/>
    <w:rPr>
      <w:rFonts w:ascii="Segoe UI" w:eastAsia="Calibri" w:hAnsi="Segoe UI" w:cs="Segoe UI"/>
      <w:sz w:val="18"/>
      <w:szCs w:val="18"/>
      <w:lang w:val="ro-RO"/>
    </w:rPr>
  </w:style>
  <w:style w:type="character" w:styleId="Hyperlink">
    <w:name w:val="Hyperlink"/>
    <w:rsid w:val="00030749"/>
    <w:rPr>
      <w:color w:val="0563C1"/>
      <w:u w:val="single"/>
    </w:rPr>
  </w:style>
  <w:style w:type="character" w:customStyle="1" w:styleId="UnresolvedMention1">
    <w:name w:val="Unresolved Mention1"/>
    <w:uiPriority w:val="99"/>
    <w:semiHidden/>
    <w:unhideWhenUsed/>
    <w:rsid w:val="00030749"/>
    <w:rPr>
      <w:color w:val="605E5C"/>
      <w:shd w:val="clear" w:color="auto" w:fill="E1DFDD"/>
    </w:rPr>
  </w:style>
  <w:style w:type="character" w:styleId="CommentReference">
    <w:name w:val="annotation reference"/>
    <w:basedOn w:val="DefaultParagraphFont"/>
    <w:uiPriority w:val="99"/>
    <w:unhideWhenUsed/>
    <w:rsid w:val="001A05FB"/>
    <w:rPr>
      <w:sz w:val="16"/>
      <w:szCs w:val="16"/>
    </w:rPr>
  </w:style>
  <w:style w:type="paragraph" w:styleId="CommentText">
    <w:name w:val="annotation text"/>
    <w:basedOn w:val="Normal"/>
    <w:link w:val="CommentTextChar"/>
    <w:uiPriority w:val="99"/>
    <w:unhideWhenUsed/>
    <w:rsid w:val="001A05FB"/>
    <w:pPr>
      <w:spacing w:after="160"/>
    </w:pPr>
    <w:rPr>
      <w:rFonts w:ascii="Calibri" w:hAnsi="Calibri"/>
      <w:sz w:val="20"/>
      <w:szCs w:val="20"/>
      <w:lang w:val="en-US"/>
    </w:rPr>
  </w:style>
  <w:style w:type="character" w:customStyle="1" w:styleId="CommentTextChar">
    <w:name w:val="Comment Text Char"/>
    <w:basedOn w:val="DefaultParagraphFont"/>
    <w:link w:val="CommentText"/>
    <w:uiPriority w:val="99"/>
    <w:rsid w:val="001A05FB"/>
    <w:rPr>
      <w:rFonts w:ascii="Calibri" w:eastAsia="Calibri" w:hAnsi="Calibri" w:cs="Times New Roman"/>
      <w:lang w:val="en-US" w:eastAsia="en-US"/>
    </w:rPr>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rsid w:val="00905C7A"/>
    <w:pPr>
      <w:spacing w:after="200" w:line="276" w:lineRule="auto"/>
      <w:ind w:left="720"/>
      <w:contextualSpacing/>
    </w:pPr>
    <w:rPr>
      <w:rFonts w:ascii="Calibri" w:eastAsia="Times New Roman" w:hAnsi="Calibri"/>
      <w:sz w:val="22"/>
      <w:szCs w:val="22"/>
      <w:lang w:val="en-SG" w:eastAsia="en-SG"/>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locked/>
    <w:rsid w:val="00905C7A"/>
    <w:rPr>
      <w:rFonts w:ascii="Calibri" w:eastAsia="Times New Roman" w:hAnsi="Calibri" w:cs="Times New Roman"/>
      <w:sz w:val="22"/>
      <w:szCs w:val="22"/>
      <w:lang w:val="en-SG" w:eastAsia="en-SG"/>
    </w:rPr>
  </w:style>
  <w:style w:type="paragraph" w:styleId="CommentSubject">
    <w:name w:val="annotation subject"/>
    <w:basedOn w:val="CommentText"/>
    <w:next w:val="CommentText"/>
    <w:link w:val="CommentSubjectChar"/>
    <w:rsid w:val="00F947DC"/>
    <w:pPr>
      <w:spacing w:after="0"/>
    </w:pPr>
    <w:rPr>
      <w:rFonts w:ascii="Times New Roman" w:hAnsi="Times New Roman"/>
      <w:b/>
      <w:bCs/>
      <w:lang w:val="ro-RO"/>
    </w:rPr>
  </w:style>
  <w:style w:type="character" w:customStyle="1" w:styleId="CommentSubjectChar">
    <w:name w:val="Comment Subject Char"/>
    <w:basedOn w:val="CommentTextChar"/>
    <w:link w:val="CommentSubject"/>
    <w:rsid w:val="00F947DC"/>
    <w:rPr>
      <w:rFonts w:ascii="Calibri" w:eastAsia="Calibri" w:hAnsi="Calibri" w:cs="Times New Roman"/>
      <w:b/>
      <w:bCs/>
      <w:lang w:val="en-US" w:eastAsia="en-US"/>
    </w:rPr>
  </w:style>
  <w:style w:type="character" w:styleId="Strong">
    <w:name w:val="Strong"/>
    <w:basedOn w:val="DefaultParagraphFont"/>
    <w:uiPriority w:val="22"/>
    <w:qFormat/>
    <w:rsid w:val="00B95664"/>
    <w:rPr>
      <w:b/>
      <w:bCs/>
    </w:rPr>
  </w:style>
  <w:style w:type="character" w:customStyle="1" w:styleId="HeaderChar">
    <w:name w:val="Header Char"/>
    <w:basedOn w:val="DefaultParagraphFont"/>
    <w:link w:val="Header"/>
    <w:uiPriority w:val="99"/>
    <w:rsid w:val="008223CB"/>
    <w:rPr>
      <w:rFonts w:eastAsia="Calibri"/>
      <w:sz w:val="24"/>
      <w:szCs w:val="24"/>
      <w:lang w:val="ro-RO"/>
    </w:rPr>
  </w:style>
  <w:style w:type="paragraph" w:customStyle="1" w:styleId="bullet">
    <w:name w:val="bullet"/>
    <w:basedOn w:val="Normal"/>
    <w:rsid w:val="00F222AE"/>
    <w:pPr>
      <w:numPr>
        <w:numId w:val="3"/>
      </w:numPr>
      <w:spacing w:before="120" w:after="120"/>
      <w:jc w:val="both"/>
    </w:pPr>
    <w:rPr>
      <w:rFonts w:ascii="Trebuchet MS" w:eastAsia="Times New Roman" w:hAnsi="Trebuchet MS" w:cs="Arial"/>
      <w:sz w:val="20"/>
    </w:rPr>
  </w:style>
  <w:style w:type="paragraph" w:styleId="TOC8">
    <w:name w:val="toc 8"/>
    <w:basedOn w:val="Normal"/>
    <w:next w:val="Normal"/>
    <w:autoRedefine/>
    <w:uiPriority w:val="39"/>
    <w:rsid w:val="00F222AE"/>
    <w:pPr>
      <w:numPr>
        <w:ilvl w:val="4"/>
        <w:numId w:val="3"/>
      </w:numPr>
      <w:spacing w:before="120" w:after="120"/>
      <w:jc w:val="both"/>
    </w:pPr>
    <w:rPr>
      <w:rFonts w:ascii="Trebuchet MS" w:eastAsia="Times New Roman" w:hAnsi="Trebuchet MS"/>
      <w:sz w:val="20"/>
    </w:rPr>
  </w:style>
  <w:style w:type="paragraph" w:styleId="Revision">
    <w:name w:val="Revision"/>
    <w:hidden/>
    <w:uiPriority w:val="99"/>
    <w:semiHidden/>
    <w:rsid w:val="00761E7F"/>
    <w:rPr>
      <w:rFonts w:eastAsia="Calibri"/>
      <w:sz w:val="24"/>
      <w:szCs w:val="24"/>
      <w:lang w:val="ro-RO"/>
    </w:rPr>
  </w:style>
  <w:style w:type="character" w:customStyle="1" w:styleId="FooterChar">
    <w:name w:val="Footer Char"/>
    <w:basedOn w:val="DefaultParagraphFont"/>
    <w:link w:val="Footer"/>
    <w:uiPriority w:val="99"/>
    <w:rsid w:val="00647497"/>
    <w:rPr>
      <w:rFonts w:eastAsia="Calibri"/>
      <w:sz w:val="24"/>
      <w:szCs w:val="24"/>
      <w:lang w:val="ro-RO"/>
    </w:rPr>
  </w:style>
  <w:style w:type="table" w:styleId="TableGrid">
    <w:name w:val="Table Grid"/>
    <w:basedOn w:val="TableNormal"/>
    <w:rsid w:val="00DF04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D51B6"/>
    <w:rPr>
      <w:color w:val="666666"/>
    </w:rPr>
  </w:style>
  <w:style w:type="character" w:customStyle="1" w:styleId="UnresolvedMention">
    <w:name w:val="Unresolved Mention"/>
    <w:basedOn w:val="DefaultParagraphFont"/>
    <w:uiPriority w:val="99"/>
    <w:semiHidden/>
    <w:unhideWhenUsed/>
    <w:rsid w:val="00AB3751"/>
    <w:rPr>
      <w:color w:val="605E5C"/>
      <w:shd w:val="clear" w:color="auto" w:fill="E1DFDD"/>
    </w:rPr>
  </w:style>
  <w:style w:type="character" w:customStyle="1" w:styleId="Heading3Char">
    <w:name w:val="Heading 3 Char"/>
    <w:basedOn w:val="DefaultParagraphFont"/>
    <w:link w:val="Heading3"/>
    <w:uiPriority w:val="9"/>
    <w:rsid w:val="00BF7DE6"/>
    <w:rPr>
      <w:b/>
      <w:bCs/>
      <w:sz w:val="27"/>
      <w:szCs w:val="27"/>
      <w:lang w:val="en-GB" w:eastAsia="en-GB"/>
    </w:rPr>
  </w:style>
  <w:style w:type="paragraph" w:styleId="NormalWeb">
    <w:name w:val="Normal (Web)"/>
    <w:basedOn w:val="Normal"/>
    <w:uiPriority w:val="99"/>
    <w:unhideWhenUsed/>
    <w:rsid w:val="00BF7DE6"/>
    <w:pPr>
      <w:spacing w:before="100" w:beforeAutospacing="1" w:after="100" w:afterAutospacing="1"/>
    </w:pPr>
    <w:rPr>
      <w:rFonts w:eastAsia="Times New Roman"/>
      <w:lang w:val="en-GB" w:eastAsia="en-GB"/>
    </w:rPr>
  </w:style>
  <w:style w:type="character" w:customStyle="1" w:styleId="Heading2Char">
    <w:name w:val="Heading 2 Char"/>
    <w:basedOn w:val="DefaultParagraphFont"/>
    <w:link w:val="Heading2"/>
    <w:semiHidden/>
    <w:rsid w:val="00BF7DE6"/>
    <w:rPr>
      <w:rFonts w:asciiTheme="majorHAnsi" w:eastAsiaTheme="majorEastAsia" w:hAnsiTheme="majorHAnsi" w:cstheme="majorBidi"/>
      <w:b/>
      <w:bCs/>
      <w:color w:val="4F81BD" w:themeColor="accent1"/>
      <w:sz w:val="26"/>
      <w:szCs w:val="26"/>
      <w:lang w:val="ro-RO"/>
    </w:rPr>
  </w:style>
  <w:style w:type="character" w:customStyle="1" w:styleId="Heading1Char">
    <w:name w:val="Heading 1 Char"/>
    <w:basedOn w:val="DefaultParagraphFont"/>
    <w:link w:val="Heading1"/>
    <w:rsid w:val="00B748B5"/>
    <w:rPr>
      <w:rFonts w:asciiTheme="majorHAnsi" w:eastAsiaTheme="majorEastAsia" w:hAnsiTheme="majorHAnsi" w:cstheme="majorBidi"/>
      <w:b/>
      <w:bCs/>
      <w:color w:val="365F91" w:themeColor="accent1" w:themeShade="BF"/>
      <w:sz w:val="28"/>
      <w:szCs w:val="28"/>
      <w:lang w:val="ro-RO"/>
    </w:rPr>
  </w:style>
  <w:style w:type="character" w:customStyle="1" w:styleId="whitespace-normal">
    <w:name w:val="whitespace-normal"/>
    <w:basedOn w:val="DefaultParagraphFont"/>
    <w:rsid w:val="00B748B5"/>
  </w:style>
  <w:style w:type="character" w:customStyle="1" w:styleId="ng-star-inserted">
    <w:name w:val="ng-star-inserted"/>
    <w:basedOn w:val="DefaultParagraphFont"/>
    <w:rsid w:val="000C2C8B"/>
  </w:style>
</w:styles>
</file>

<file path=word/webSettings.xml><?xml version="1.0" encoding="utf-8"?>
<w:webSettings xmlns:r="http://schemas.openxmlformats.org/officeDocument/2006/relationships" xmlns:w="http://schemas.openxmlformats.org/wordprocessingml/2006/main">
  <w:divs>
    <w:div w:id="375545615">
      <w:bodyDiv w:val="1"/>
      <w:marLeft w:val="0"/>
      <w:marRight w:val="0"/>
      <w:marTop w:val="0"/>
      <w:marBottom w:val="0"/>
      <w:divBdr>
        <w:top w:val="none" w:sz="0" w:space="0" w:color="auto"/>
        <w:left w:val="none" w:sz="0" w:space="0" w:color="auto"/>
        <w:bottom w:val="none" w:sz="0" w:space="0" w:color="auto"/>
        <w:right w:val="none" w:sz="0" w:space="0" w:color="auto"/>
      </w:divBdr>
    </w:div>
    <w:div w:id="484322695">
      <w:bodyDiv w:val="1"/>
      <w:marLeft w:val="0"/>
      <w:marRight w:val="0"/>
      <w:marTop w:val="0"/>
      <w:marBottom w:val="0"/>
      <w:divBdr>
        <w:top w:val="none" w:sz="0" w:space="0" w:color="auto"/>
        <w:left w:val="none" w:sz="0" w:space="0" w:color="auto"/>
        <w:bottom w:val="none" w:sz="0" w:space="0" w:color="auto"/>
        <w:right w:val="none" w:sz="0" w:space="0" w:color="auto"/>
      </w:divBdr>
    </w:div>
    <w:div w:id="580718400">
      <w:bodyDiv w:val="1"/>
      <w:marLeft w:val="0"/>
      <w:marRight w:val="0"/>
      <w:marTop w:val="0"/>
      <w:marBottom w:val="0"/>
      <w:divBdr>
        <w:top w:val="none" w:sz="0" w:space="0" w:color="auto"/>
        <w:left w:val="none" w:sz="0" w:space="0" w:color="auto"/>
        <w:bottom w:val="none" w:sz="0" w:space="0" w:color="auto"/>
        <w:right w:val="none" w:sz="0" w:space="0" w:color="auto"/>
      </w:divBdr>
    </w:div>
    <w:div w:id="600333326">
      <w:bodyDiv w:val="1"/>
      <w:marLeft w:val="0"/>
      <w:marRight w:val="0"/>
      <w:marTop w:val="0"/>
      <w:marBottom w:val="0"/>
      <w:divBdr>
        <w:top w:val="none" w:sz="0" w:space="0" w:color="auto"/>
        <w:left w:val="none" w:sz="0" w:space="0" w:color="auto"/>
        <w:bottom w:val="none" w:sz="0" w:space="0" w:color="auto"/>
        <w:right w:val="none" w:sz="0" w:space="0" w:color="auto"/>
      </w:divBdr>
    </w:div>
    <w:div w:id="1085109553">
      <w:bodyDiv w:val="1"/>
      <w:marLeft w:val="0"/>
      <w:marRight w:val="0"/>
      <w:marTop w:val="0"/>
      <w:marBottom w:val="0"/>
      <w:divBdr>
        <w:top w:val="none" w:sz="0" w:space="0" w:color="auto"/>
        <w:left w:val="none" w:sz="0" w:space="0" w:color="auto"/>
        <w:bottom w:val="none" w:sz="0" w:space="0" w:color="auto"/>
        <w:right w:val="none" w:sz="0" w:space="0" w:color="auto"/>
      </w:divBdr>
    </w:div>
    <w:div w:id="1128621353">
      <w:bodyDiv w:val="1"/>
      <w:marLeft w:val="0"/>
      <w:marRight w:val="0"/>
      <w:marTop w:val="0"/>
      <w:marBottom w:val="0"/>
      <w:divBdr>
        <w:top w:val="none" w:sz="0" w:space="0" w:color="auto"/>
        <w:left w:val="none" w:sz="0" w:space="0" w:color="auto"/>
        <w:bottom w:val="none" w:sz="0" w:space="0" w:color="auto"/>
        <w:right w:val="none" w:sz="0" w:space="0" w:color="auto"/>
      </w:divBdr>
    </w:div>
    <w:div w:id="1239369586">
      <w:bodyDiv w:val="1"/>
      <w:marLeft w:val="0"/>
      <w:marRight w:val="0"/>
      <w:marTop w:val="0"/>
      <w:marBottom w:val="0"/>
      <w:divBdr>
        <w:top w:val="none" w:sz="0" w:space="0" w:color="auto"/>
        <w:left w:val="none" w:sz="0" w:space="0" w:color="auto"/>
        <w:bottom w:val="none" w:sz="0" w:space="0" w:color="auto"/>
        <w:right w:val="none" w:sz="0" w:space="0" w:color="auto"/>
      </w:divBdr>
      <w:divsChild>
        <w:div w:id="1988969342">
          <w:marLeft w:val="0"/>
          <w:marRight w:val="0"/>
          <w:marTop w:val="0"/>
          <w:marBottom w:val="0"/>
          <w:divBdr>
            <w:top w:val="none" w:sz="0" w:space="0" w:color="auto"/>
            <w:left w:val="none" w:sz="0" w:space="0" w:color="auto"/>
            <w:bottom w:val="none" w:sz="0" w:space="0" w:color="auto"/>
            <w:right w:val="none" w:sz="0" w:space="0" w:color="auto"/>
          </w:divBdr>
        </w:div>
        <w:div w:id="1351830686">
          <w:marLeft w:val="0"/>
          <w:marRight w:val="0"/>
          <w:marTop w:val="0"/>
          <w:marBottom w:val="0"/>
          <w:divBdr>
            <w:top w:val="none" w:sz="0" w:space="0" w:color="auto"/>
            <w:left w:val="none" w:sz="0" w:space="0" w:color="auto"/>
            <w:bottom w:val="none" w:sz="0" w:space="0" w:color="auto"/>
            <w:right w:val="none" w:sz="0" w:space="0" w:color="auto"/>
          </w:divBdr>
        </w:div>
        <w:div w:id="1661958930">
          <w:marLeft w:val="0"/>
          <w:marRight w:val="0"/>
          <w:marTop w:val="0"/>
          <w:marBottom w:val="0"/>
          <w:divBdr>
            <w:top w:val="none" w:sz="0" w:space="0" w:color="auto"/>
            <w:left w:val="none" w:sz="0" w:space="0" w:color="auto"/>
            <w:bottom w:val="none" w:sz="0" w:space="0" w:color="auto"/>
            <w:right w:val="none" w:sz="0" w:space="0" w:color="auto"/>
          </w:divBdr>
        </w:div>
        <w:div w:id="230388699">
          <w:marLeft w:val="0"/>
          <w:marRight w:val="0"/>
          <w:marTop w:val="0"/>
          <w:marBottom w:val="0"/>
          <w:divBdr>
            <w:top w:val="none" w:sz="0" w:space="0" w:color="auto"/>
            <w:left w:val="none" w:sz="0" w:space="0" w:color="auto"/>
            <w:bottom w:val="none" w:sz="0" w:space="0" w:color="auto"/>
            <w:right w:val="none" w:sz="0" w:space="0" w:color="auto"/>
          </w:divBdr>
        </w:div>
        <w:div w:id="1368875604">
          <w:marLeft w:val="0"/>
          <w:marRight w:val="0"/>
          <w:marTop w:val="0"/>
          <w:marBottom w:val="0"/>
          <w:divBdr>
            <w:top w:val="none" w:sz="0" w:space="0" w:color="auto"/>
            <w:left w:val="none" w:sz="0" w:space="0" w:color="auto"/>
            <w:bottom w:val="none" w:sz="0" w:space="0" w:color="auto"/>
            <w:right w:val="none" w:sz="0" w:space="0" w:color="auto"/>
          </w:divBdr>
        </w:div>
        <w:div w:id="1358431401">
          <w:marLeft w:val="0"/>
          <w:marRight w:val="0"/>
          <w:marTop w:val="0"/>
          <w:marBottom w:val="0"/>
          <w:divBdr>
            <w:top w:val="none" w:sz="0" w:space="0" w:color="auto"/>
            <w:left w:val="none" w:sz="0" w:space="0" w:color="auto"/>
            <w:bottom w:val="none" w:sz="0" w:space="0" w:color="auto"/>
            <w:right w:val="none" w:sz="0" w:space="0" w:color="auto"/>
          </w:divBdr>
        </w:div>
        <w:div w:id="1039357082">
          <w:marLeft w:val="0"/>
          <w:marRight w:val="0"/>
          <w:marTop w:val="0"/>
          <w:marBottom w:val="0"/>
          <w:divBdr>
            <w:top w:val="none" w:sz="0" w:space="0" w:color="auto"/>
            <w:left w:val="none" w:sz="0" w:space="0" w:color="auto"/>
            <w:bottom w:val="none" w:sz="0" w:space="0" w:color="auto"/>
            <w:right w:val="none" w:sz="0" w:space="0" w:color="auto"/>
          </w:divBdr>
        </w:div>
        <w:div w:id="1010067330">
          <w:marLeft w:val="0"/>
          <w:marRight w:val="0"/>
          <w:marTop w:val="0"/>
          <w:marBottom w:val="0"/>
          <w:divBdr>
            <w:top w:val="none" w:sz="0" w:space="0" w:color="auto"/>
            <w:left w:val="none" w:sz="0" w:space="0" w:color="auto"/>
            <w:bottom w:val="none" w:sz="0" w:space="0" w:color="auto"/>
            <w:right w:val="none" w:sz="0" w:space="0" w:color="auto"/>
          </w:divBdr>
        </w:div>
        <w:div w:id="122358365">
          <w:marLeft w:val="0"/>
          <w:marRight w:val="0"/>
          <w:marTop w:val="0"/>
          <w:marBottom w:val="0"/>
          <w:divBdr>
            <w:top w:val="none" w:sz="0" w:space="0" w:color="auto"/>
            <w:left w:val="none" w:sz="0" w:space="0" w:color="auto"/>
            <w:bottom w:val="none" w:sz="0" w:space="0" w:color="auto"/>
            <w:right w:val="none" w:sz="0" w:space="0" w:color="auto"/>
          </w:divBdr>
        </w:div>
        <w:div w:id="557515001">
          <w:marLeft w:val="0"/>
          <w:marRight w:val="0"/>
          <w:marTop w:val="0"/>
          <w:marBottom w:val="0"/>
          <w:divBdr>
            <w:top w:val="none" w:sz="0" w:space="0" w:color="auto"/>
            <w:left w:val="none" w:sz="0" w:space="0" w:color="auto"/>
            <w:bottom w:val="none" w:sz="0" w:space="0" w:color="auto"/>
            <w:right w:val="none" w:sz="0" w:space="0" w:color="auto"/>
          </w:divBdr>
        </w:div>
        <w:div w:id="1406684287">
          <w:marLeft w:val="0"/>
          <w:marRight w:val="0"/>
          <w:marTop w:val="0"/>
          <w:marBottom w:val="0"/>
          <w:divBdr>
            <w:top w:val="none" w:sz="0" w:space="0" w:color="auto"/>
            <w:left w:val="none" w:sz="0" w:space="0" w:color="auto"/>
            <w:bottom w:val="none" w:sz="0" w:space="0" w:color="auto"/>
            <w:right w:val="none" w:sz="0" w:space="0" w:color="auto"/>
          </w:divBdr>
        </w:div>
        <w:div w:id="1117331293">
          <w:marLeft w:val="0"/>
          <w:marRight w:val="0"/>
          <w:marTop w:val="0"/>
          <w:marBottom w:val="0"/>
          <w:divBdr>
            <w:top w:val="none" w:sz="0" w:space="0" w:color="auto"/>
            <w:left w:val="none" w:sz="0" w:space="0" w:color="auto"/>
            <w:bottom w:val="none" w:sz="0" w:space="0" w:color="auto"/>
            <w:right w:val="none" w:sz="0" w:space="0" w:color="auto"/>
          </w:divBdr>
        </w:div>
        <w:div w:id="1001011192">
          <w:marLeft w:val="0"/>
          <w:marRight w:val="0"/>
          <w:marTop w:val="0"/>
          <w:marBottom w:val="0"/>
          <w:divBdr>
            <w:top w:val="none" w:sz="0" w:space="0" w:color="auto"/>
            <w:left w:val="none" w:sz="0" w:space="0" w:color="auto"/>
            <w:bottom w:val="none" w:sz="0" w:space="0" w:color="auto"/>
            <w:right w:val="none" w:sz="0" w:space="0" w:color="auto"/>
          </w:divBdr>
        </w:div>
        <w:div w:id="1298994871">
          <w:marLeft w:val="0"/>
          <w:marRight w:val="0"/>
          <w:marTop w:val="0"/>
          <w:marBottom w:val="0"/>
          <w:divBdr>
            <w:top w:val="none" w:sz="0" w:space="0" w:color="auto"/>
            <w:left w:val="none" w:sz="0" w:space="0" w:color="auto"/>
            <w:bottom w:val="none" w:sz="0" w:space="0" w:color="auto"/>
            <w:right w:val="none" w:sz="0" w:space="0" w:color="auto"/>
          </w:divBdr>
        </w:div>
        <w:div w:id="2047946926">
          <w:marLeft w:val="0"/>
          <w:marRight w:val="0"/>
          <w:marTop w:val="0"/>
          <w:marBottom w:val="0"/>
          <w:divBdr>
            <w:top w:val="none" w:sz="0" w:space="0" w:color="auto"/>
            <w:left w:val="none" w:sz="0" w:space="0" w:color="auto"/>
            <w:bottom w:val="none" w:sz="0" w:space="0" w:color="auto"/>
            <w:right w:val="none" w:sz="0" w:space="0" w:color="auto"/>
          </w:divBdr>
        </w:div>
        <w:div w:id="613368423">
          <w:marLeft w:val="0"/>
          <w:marRight w:val="0"/>
          <w:marTop w:val="0"/>
          <w:marBottom w:val="0"/>
          <w:divBdr>
            <w:top w:val="none" w:sz="0" w:space="0" w:color="auto"/>
            <w:left w:val="none" w:sz="0" w:space="0" w:color="auto"/>
            <w:bottom w:val="none" w:sz="0" w:space="0" w:color="auto"/>
            <w:right w:val="none" w:sz="0" w:space="0" w:color="auto"/>
          </w:divBdr>
        </w:div>
        <w:div w:id="1981496726">
          <w:marLeft w:val="0"/>
          <w:marRight w:val="0"/>
          <w:marTop w:val="0"/>
          <w:marBottom w:val="0"/>
          <w:divBdr>
            <w:top w:val="none" w:sz="0" w:space="0" w:color="auto"/>
            <w:left w:val="none" w:sz="0" w:space="0" w:color="auto"/>
            <w:bottom w:val="none" w:sz="0" w:space="0" w:color="auto"/>
            <w:right w:val="none" w:sz="0" w:space="0" w:color="auto"/>
          </w:divBdr>
        </w:div>
      </w:divsChild>
    </w:div>
    <w:div w:id="1511287976">
      <w:bodyDiv w:val="1"/>
      <w:marLeft w:val="0"/>
      <w:marRight w:val="0"/>
      <w:marTop w:val="0"/>
      <w:marBottom w:val="0"/>
      <w:divBdr>
        <w:top w:val="none" w:sz="0" w:space="0" w:color="auto"/>
        <w:left w:val="none" w:sz="0" w:space="0" w:color="auto"/>
        <w:bottom w:val="none" w:sz="0" w:space="0" w:color="auto"/>
        <w:right w:val="none" w:sz="0" w:space="0" w:color="auto"/>
      </w:divBdr>
    </w:div>
    <w:div w:id="1596400783">
      <w:bodyDiv w:val="1"/>
      <w:marLeft w:val="0"/>
      <w:marRight w:val="0"/>
      <w:marTop w:val="0"/>
      <w:marBottom w:val="0"/>
      <w:divBdr>
        <w:top w:val="none" w:sz="0" w:space="0" w:color="auto"/>
        <w:left w:val="none" w:sz="0" w:space="0" w:color="auto"/>
        <w:bottom w:val="none" w:sz="0" w:space="0" w:color="auto"/>
        <w:right w:val="none" w:sz="0" w:space="0" w:color="auto"/>
      </w:divBdr>
    </w:div>
    <w:div w:id="1619606687">
      <w:bodyDiv w:val="1"/>
      <w:marLeft w:val="0"/>
      <w:marRight w:val="0"/>
      <w:marTop w:val="0"/>
      <w:marBottom w:val="0"/>
      <w:divBdr>
        <w:top w:val="none" w:sz="0" w:space="0" w:color="auto"/>
        <w:left w:val="none" w:sz="0" w:space="0" w:color="auto"/>
        <w:bottom w:val="none" w:sz="0" w:space="0" w:color="auto"/>
        <w:right w:val="none" w:sz="0" w:space="0" w:color="auto"/>
      </w:divBdr>
    </w:div>
    <w:div w:id="1933659535">
      <w:bodyDiv w:val="1"/>
      <w:marLeft w:val="0"/>
      <w:marRight w:val="0"/>
      <w:marTop w:val="0"/>
      <w:marBottom w:val="0"/>
      <w:divBdr>
        <w:top w:val="none" w:sz="0" w:space="0" w:color="auto"/>
        <w:left w:val="none" w:sz="0" w:space="0" w:color="auto"/>
        <w:bottom w:val="none" w:sz="0" w:space="0" w:color="auto"/>
        <w:right w:val="none" w:sz="0" w:space="0" w:color="auto"/>
      </w:divBdr>
    </w:div>
    <w:div w:id="1938978092">
      <w:bodyDiv w:val="1"/>
      <w:marLeft w:val="0"/>
      <w:marRight w:val="0"/>
      <w:marTop w:val="0"/>
      <w:marBottom w:val="0"/>
      <w:divBdr>
        <w:top w:val="none" w:sz="0" w:space="0" w:color="auto"/>
        <w:left w:val="none" w:sz="0" w:space="0" w:color="auto"/>
        <w:bottom w:val="none" w:sz="0" w:space="0" w:color="auto"/>
        <w:right w:val="none" w:sz="0" w:space="0" w:color="auto"/>
      </w:divBdr>
    </w:div>
    <w:div w:id="2010672327">
      <w:bodyDiv w:val="1"/>
      <w:marLeft w:val="0"/>
      <w:marRight w:val="0"/>
      <w:marTop w:val="0"/>
      <w:marBottom w:val="0"/>
      <w:divBdr>
        <w:top w:val="none" w:sz="0" w:space="0" w:color="auto"/>
        <w:left w:val="none" w:sz="0" w:space="0" w:color="auto"/>
        <w:bottom w:val="none" w:sz="0" w:space="0" w:color="auto"/>
        <w:right w:val="none" w:sz="0" w:space="0" w:color="auto"/>
      </w:divBdr>
    </w:div>
    <w:div w:id="2073503053">
      <w:bodyDiv w:val="1"/>
      <w:marLeft w:val="0"/>
      <w:marRight w:val="0"/>
      <w:marTop w:val="0"/>
      <w:marBottom w:val="0"/>
      <w:divBdr>
        <w:top w:val="none" w:sz="0" w:space="0" w:color="auto"/>
        <w:left w:val="none" w:sz="0" w:space="0" w:color="auto"/>
        <w:bottom w:val="none" w:sz="0" w:space="0" w:color="auto"/>
        <w:right w:val="none" w:sz="0" w:space="0" w:color="auto"/>
      </w:divBdr>
    </w:div>
    <w:div w:id="213905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adu.bolchis@baiamare.r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mar@baiamare.ro"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8"/>
        <w:category>
          <w:name w:val="General"/>
          <w:gallery w:val="placeholder"/>
        </w:category>
        <w:types>
          <w:type w:val="bbPlcHdr"/>
        </w:types>
        <w:behaviors>
          <w:behavior w:val="content"/>
        </w:behaviors>
        <w:guid w:val="{DD2B99FC-57A3-4F1A-AF7D-F64120EB759C}"/>
      </w:docPartPr>
      <w:docPartBody>
        <w:p w:rsidR="00507338" w:rsidRDefault="00C55894">
          <w:r w:rsidRPr="0066487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altName w:val="Yu Gothic"/>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inkAnnotations="0"/>
  <w:defaultTabStop w:val="720"/>
  <w:characterSpacingControl w:val="doNotCompress"/>
  <w:compat>
    <w:useFELayout/>
  </w:compat>
  <w:rsids>
    <w:rsidRoot w:val="00C55894"/>
    <w:rsid w:val="00013505"/>
    <w:rsid w:val="000256E0"/>
    <w:rsid w:val="00132510"/>
    <w:rsid w:val="00140665"/>
    <w:rsid w:val="00190107"/>
    <w:rsid w:val="001A6BA9"/>
    <w:rsid w:val="001F394B"/>
    <w:rsid w:val="00287C09"/>
    <w:rsid w:val="002D53E9"/>
    <w:rsid w:val="00330D6D"/>
    <w:rsid w:val="00357B16"/>
    <w:rsid w:val="003714F1"/>
    <w:rsid w:val="003835C0"/>
    <w:rsid w:val="003C4ADE"/>
    <w:rsid w:val="003E0C67"/>
    <w:rsid w:val="00437F61"/>
    <w:rsid w:val="00507338"/>
    <w:rsid w:val="00516079"/>
    <w:rsid w:val="005944C5"/>
    <w:rsid w:val="005B462D"/>
    <w:rsid w:val="005B6D8B"/>
    <w:rsid w:val="005D3A64"/>
    <w:rsid w:val="005D52A4"/>
    <w:rsid w:val="00660CD0"/>
    <w:rsid w:val="00686165"/>
    <w:rsid w:val="006D43B3"/>
    <w:rsid w:val="00701280"/>
    <w:rsid w:val="00737ABE"/>
    <w:rsid w:val="0074146D"/>
    <w:rsid w:val="007437AB"/>
    <w:rsid w:val="007B12F2"/>
    <w:rsid w:val="007E2748"/>
    <w:rsid w:val="0086427C"/>
    <w:rsid w:val="00901A11"/>
    <w:rsid w:val="00975445"/>
    <w:rsid w:val="00AA56C0"/>
    <w:rsid w:val="00AD7A48"/>
    <w:rsid w:val="00B60F01"/>
    <w:rsid w:val="00B93C90"/>
    <w:rsid w:val="00BE679F"/>
    <w:rsid w:val="00C33722"/>
    <w:rsid w:val="00C457DE"/>
    <w:rsid w:val="00C55894"/>
    <w:rsid w:val="00C87B41"/>
    <w:rsid w:val="00C96703"/>
    <w:rsid w:val="00D31D79"/>
    <w:rsid w:val="00D37E41"/>
    <w:rsid w:val="00D41256"/>
    <w:rsid w:val="00D45902"/>
    <w:rsid w:val="00E1307E"/>
    <w:rsid w:val="00E314A2"/>
    <w:rsid w:val="00EB6CD4"/>
    <w:rsid w:val="00F874A7"/>
    <w:rsid w:val="00F95DBD"/>
    <w:rsid w:val="00FD146D"/>
    <w:rsid w:val="00FD6F54"/>
    <w:rsid w:val="00FF3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3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894"/>
    <w:rPr>
      <w:color w:val="666666"/>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ți un document nou." ma:contentTypeScope="" ma:versionID="43e5386cafce9836dd3b114904221928">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800970625490d397d0b4954f9b271568"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1A58B-C1FF-459C-A5FE-4BABEACC2050}">
  <ds:schemaRefs>
    <ds:schemaRef ds:uri="http://schemas.microsoft.com/sharepoint/v3/contenttype/forms"/>
  </ds:schemaRefs>
</ds:datastoreItem>
</file>

<file path=customXml/itemProps2.xml><?xml version="1.0" encoding="utf-8"?>
<ds:datastoreItem xmlns:ds="http://schemas.openxmlformats.org/officeDocument/2006/customXml" ds:itemID="{085C9DD9-CBDC-4C1C-81FC-4C56B2449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5C655-3DEE-464F-8088-9052F897FBA8}">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4.xml><?xml version="1.0" encoding="utf-8"?>
<ds:datastoreItem xmlns:ds="http://schemas.openxmlformats.org/officeDocument/2006/customXml" ds:itemID="{38E25562-5B5F-41A8-9924-932009E9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24</Pages>
  <Words>7797</Words>
  <Characters>44448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52141</CharactersWithSpaces>
  <SharedDoc>false</SharedDoc>
  <HLinks>
    <vt:vector size="6" baseType="variant">
      <vt:variant>
        <vt:i4>851971</vt:i4>
      </vt:variant>
      <vt:variant>
        <vt:i4>0</vt:i4>
      </vt:variant>
      <vt:variant>
        <vt:i4>0</vt:i4>
      </vt:variant>
      <vt:variant>
        <vt:i4>5</vt:i4>
      </vt:variant>
      <vt:variant>
        <vt:lpwstr>https://regionordvest.ro/informare-a-fost-publicat-ghid-de-buna-practica-pentru-dezvoltarea-de-infrastructuri-verzi-albastre/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2026-02-19T13:29:00Z</dcterms:created>
  <dcterms:modified xsi:type="dcterms:W3CDTF">2026-02-19T15:01:00Z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0x0101005BE6CA63DEF4CF4EB6428DE5B0E6FD77</vt:lpwstr>
  </property>
  <property fmtid="{D5CDD505-2E9C-101B-9397-08002B2CF9AE}" pid="3" name="MediaServiceImageTags">
    <vt:lpwstr/>
  </property>
</Properties>
</file>